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E4" w:rsidRDefault="004803DC" w:rsidP="004357E4">
      <w:pPr>
        <w:tabs>
          <w:tab w:val="center" w:pos="4820"/>
          <w:tab w:val="right" w:pos="5954"/>
        </w:tabs>
        <w:spacing w:after="240"/>
        <w:rPr>
          <w:rFonts w:ascii="Arial" w:eastAsia="Calibri" w:hAnsi="Arial" w:cs="Calibri"/>
          <w:sz w:val="22"/>
          <w:szCs w:val="22"/>
          <w:lang w:val="pt-BR" w:eastAsia="en-GB"/>
        </w:rPr>
      </w:pPr>
      <w:r w:rsidRPr="004803DC">
        <w:rPr>
          <w:rFonts w:ascii="Arial" w:eastAsia="Calibri" w:hAnsi="Arial" w:cs="Calibri"/>
          <w:noProof/>
          <w:sz w:val="22"/>
          <w:szCs w:val="22"/>
          <w:lang w:val="da-DK" w:eastAsia="da-DK"/>
        </w:rPr>
        <w:drawing>
          <wp:inline distT="0" distB="0" distL="0" distR="0" wp14:anchorId="7ADC1A26" wp14:editId="68E42282">
            <wp:extent cx="357809" cy="494969"/>
            <wp:effectExtent l="0" t="0" r="4445" b="63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p>
    <w:p w:rsidR="004803DC" w:rsidRPr="002111A9" w:rsidRDefault="008623F8" w:rsidP="004357E4">
      <w:pPr>
        <w:tabs>
          <w:tab w:val="center" w:pos="4820"/>
          <w:tab w:val="right" w:pos="5954"/>
        </w:tabs>
        <w:spacing w:after="240"/>
        <w:jc w:val="right"/>
        <w:rPr>
          <w:rFonts w:ascii="Arial" w:eastAsia="Calibri" w:hAnsi="Arial" w:cs="Calibri"/>
          <w:sz w:val="22"/>
          <w:szCs w:val="22"/>
          <w:lang w:val="pt-BR" w:eastAsia="en-GB"/>
        </w:rPr>
      </w:pPr>
      <w:r w:rsidRPr="00D10382">
        <w:rPr>
          <w:rFonts w:ascii="Arial" w:eastAsia="Calibri" w:hAnsi="Arial" w:cs="Calibri"/>
          <w:sz w:val="22"/>
          <w:szCs w:val="22"/>
          <w:lang w:val="pt-BR" w:eastAsia="en-GB"/>
        </w:rPr>
        <w:t xml:space="preserve">Input paper: </w:t>
      </w:r>
      <w:r w:rsidR="00D10382" w:rsidRPr="00D10382">
        <w:rPr>
          <w:rFonts w:ascii="Arial" w:eastAsia="Calibri" w:hAnsi="Arial" w:cs="Calibri"/>
          <w:sz w:val="22"/>
          <w:szCs w:val="22"/>
          <w:lang w:val="pt-BR" w:eastAsia="en-GB"/>
        </w:rPr>
        <w:t>CoS 6</w:t>
      </w:r>
      <w:r w:rsidR="002111A9" w:rsidRPr="00D10382">
        <w:rPr>
          <w:rFonts w:ascii="Arial" w:eastAsia="Calibri" w:hAnsi="Arial" w:cs="Calibri"/>
          <w:sz w:val="22"/>
          <w:szCs w:val="22"/>
          <w:lang w:val="pt-BR" w:eastAsia="en-GB"/>
        </w:rPr>
        <w:t>.</w:t>
      </w:r>
      <w:r w:rsidR="00D10382" w:rsidRPr="00D10382">
        <w:rPr>
          <w:rFonts w:ascii="Arial" w:eastAsia="Calibri" w:hAnsi="Arial" w:cs="Calibri"/>
          <w:sz w:val="22"/>
          <w:szCs w:val="22"/>
          <w:lang w:val="pt-BR" w:eastAsia="en-GB"/>
        </w:rPr>
        <w:t>2.2</w:t>
      </w:r>
    </w:p>
    <w:p w:rsidR="004803DC" w:rsidRPr="002111A9" w:rsidRDefault="004803DC" w:rsidP="004803DC">
      <w:pPr>
        <w:tabs>
          <w:tab w:val="left" w:pos="2835"/>
        </w:tabs>
        <w:jc w:val="both"/>
        <w:rPr>
          <w:rFonts w:ascii="Arial" w:eastAsia="Calibri" w:hAnsi="Arial" w:cs="Calibri"/>
          <w:sz w:val="22"/>
          <w:szCs w:val="22"/>
          <w:lang w:val="pt-BR" w:eastAsia="en-GB"/>
        </w:rPr>
      </w:pPr>
    </w:p>
    <w:p w:rsidR="004803DC" w:rsidRPr="00D10382" w:rsidRDefault="004803DC" w:rsidP="004803DC">
      <w:pPr>
        <w:tabs>
          <w:tab w:val="left" w:pos="2835"/>
        </w:tabs>
        <w:jc w:val="both"/>
        <w:rPr>
          <w:rFonts w:ascii="Arial" w:eastAsia="Calibri" w:hAnsi="Arial" w:cs="Calibri"/>
          <w:sz w:val="22"/>
          <w:szCs w:val="22"/>
          <w:lang w:val="pt-BR" w:eastAsia="en-GB"/>
        </w:rPr>
      </w:pPr>
      <w:r w:rsidRPr="00D10382">
        <w:rPr>
          <w:rFonts w:ascii="Arial" w:eastAsia="Calibri" w:hAnsi="Arial" w:cs="Calibri"/>
          <w:sz w:val="22"/>
          <w:szCs w:val="22"/>
          <w:lang w:val="pt-BR" w:eastAsia="en-GB"/>
        </w:rPr>
        <w:t>Agenda item</w:t>
      </w:r>
      <w:r w:rsidRPr="00D10382">
        <w:rPr>
          <w:rFonts w:ascii="Arial" w:eastAsia="Calibri" w:hAnsi="Arial" w:cs="Calibri"/>
          <w:sz w:val="22"/>
          <w:szCs w:val="22"/>
          <w:lang w:val="pt-BR" w:eastAsia="en-GB"/>
        </w:rPr>
        <w:tab/>
      </w:r>
      <w:r w:rsidRPr="00D10382">
        <w:rPr>
          <w:rFonts w:ascii="Arial" w:eastAsia="Calibri" w:hAnsi="Arial" w:cs="Calibri"/>
          <w:sz w:val="22"/>
          <w:szCs w:val="22"/>
          <w:lang w:val="pt-BR" w:eastAsia="en-GB"/>
        </w:rPr>
        <w:tab/>
      </w:r>
      <w:r w:rsidRPr="00D10382">
        <w:rPr>
          <w:rFonts w:ascii="Arial" w:eastAsia="Calibri" w:hAnsi="Arial" w:cs="Calibri"/>
          <w:sz w:val="22"/>
          <w:szCs w:val="22"/>
          <w:lang w:val="pt-BR" w:eastAsia="en-GB"/>
        </w:rPr>
        <w:tab/>
      </w:r>
      <w:r w:rsidR="00D10382" w:rsidRPr="00D10382">
        <w:rPr>
          <w:rFonts w:ascii="Arial" w:eastAsia="Calibri" w:hAnsi="Arial" w:cs="Calibri"/>
          <w:sz w:val="22"/>
          <w:szCs w:val="22"/>
          <w:lang w:val="pt-BR" w:eastAsia="en-GB"/>
        </w:rPr>
        <w:t>6</w:t>
      </w:r>
    </w:p>
    <w:p w:rsidR="004803DC" w:rsidRPr="002111A9" w:rsidRDefault="004803DC" w:rsidP="004803DC">
      <w:pPr>
        <w:tabs>
          <w:tab w:val="left" w:pos="2835"/>
        </w:tabs>
        <w:jc w:val="both"/>
        <w:rPr>
          <w:rFonts w:ascii="Arial" w:eastAsia="Calibri" w:hAnsi="Arial" w:cs="Calibri"/>
          <w:sz w:val="22"/>
          <w:szCs w:val="22"/>
          <w:lang w:eastAsia="en-GB"/>
        </w:rPr>
      </w:pPr>
      <w:r w:rsidRPr="00D10382">
        <w:rPr>
          <w:rFonts w:ascii="Arial" w:eastAsia="Calibri" w:hAnsi="Arial" w:cs="Calibri"/>
          <w:sz w:val="22"/>
          <w:szCs w:val="22"/>
          <w:lang w:val="pt-BR" w:eastAsia="en-GB"/>
        </w:rPr>
        <w:tab/>
      </w:r>
      <w:r w:rsidRPr="00D10382">
        <w:rPr>
          <w:rFonts w:ascii="Arial" w:eastAsia="Calibri" w:hAnsi="Arial" w:cs="Calibri"/>
          <w:sz w:val="22"/>
          <w:szCs w:val="22"/>
          <w:lang w:val="pt-BR" w:eastAsia="en-GB"/>
        </w:rPr>
        <w:tab/>
      </w:r>
      <w:r w:rsidRPr="00D10382">
        <w:rPr>
          <w:rFonts w:ascii="Arial" w:eastAsia="Calibri" w:hAnsi="Arial" w:cs="Calibri"/>
          <w:sz w:val="22"/>
          <w:szCs w:val="22"/>
          <w:lang w:val="pt-BR" w:eastAsia="en-GB"/>
        </w:rPr>
        <w:tab/>
      </w:r>
      <w:r w:rsidR="002111A9" w:rsidRPr="002111A9">
        <w:rPr>
          <w:rFonts w:ascii="Arial" w:eastAsia="Calibri" w:hAnsi="Arial" w:cs="Calibri"/>
          <w:sz w:val="22"/>
          <w:szCs w:val="22"/>
          <w:lang w:eastAsia="en-GB"/>
        </w:rPr>
        <w:t xml:space="preserve">Task area </w:t>
      </w:r>
      <w:r w:rsidR="00D10382">
        <w:rPr>
          <w:rFonts w:ascii="Arial" w:eastAsia="Calibri" w:hAnsi="Arial" w:cs="Calibri"/>
          <w:sz w:val="22"/>
          <w:szCs w:val="22"/>
          <w:lang w:eastAsia="en-GB"/>
        </w:rPr>
        <w:t>Diplomacy</w:t>
      </w:r>
    </w:p>
    <w:p w:rsidR="004803DC" w:rsidRDefault="004803DC" w:rsidP="004803DC">
      <w:pPr>
        <w:tabs>
          <w:tab w:val="left" w:pos="2835"/>
        </w:tabs>
        <w:jc w:val="both"/>
        <w:rPr>
          <w:rFonts w:ascii="Arial" w:eastAsia="Calibri" w:hAnsi="Arial" w:cs="Calibri"/>
          <w:sz w:val="22"/>
          <w:szCs w:val="22"/>
          <w:lang w:val="en-GB" w:eastAsia="en-GB"/>
        </w:rPr>
      </w:pPr>
      <w:r w:rsidRPr="004803DC">
        <w:rPr>
          <w:rFonts w:ascii="Arial" w:eastAsia="Calibri" w:hAnsi="Arial" w:cs="Calibri"/>
          <w:sz w:val="22"/>
          <w:szCs w:val="22"/>
          <w:lang w:val="en-GB" w:eastAsia="en-GB"/>
        </w:rPr>
        <w:t>Author(s) / Submitter(s)</w:t>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t>Secretariat</w:t>
      </w:r>
    </w:p>
    <w:p w:rsidR="002111A9" w:rsidRPr="004803DC" w:rsidRDefault="002111A9" w:rsidP="004803DC">
      <w:pPr>
        <w:tabs>
          <w:tab w:val="left" w:pos="2835"/>
        </w:tabs>
        <w:jc w:val="both"/>
        <w:rPr>
          <w:rFonts w:ascii="Arial" w:eastAsia="Calibri" w:hAnsi="Arial" w:cs="Calibri"/>
          <w:color w:val="FF0000"/>
          <w:sz w:val="22"/>
          <w:szCs w:val="22"/>
          <w:lang w:val="en-GB" w:eastAsia="en-GB"/>
        </w:rPr>
      </w:pPr>
    </w:p>
    <w:p w:rsidR="00484049" w:rsidRDefault="0013484E" w:rsidP="00484049">
      <w:pPr>
        <w:pStyle w:val="Title"/>
        <w:rPr>
          <w:sz w:val="28"/>
          <w:szCs w:val="28"/>
          <w:lang w:val="en-GB"/>
        </w:rPr>
      </w:pPr>
      <w:r>
        <w:rPr>
          <w:sz w:val="28"/>
          <w:szCs w:val="28"/>
          <w:lang w:val="en-GB"/>
        </w:rPr>
        <w:t>Points of Contact in Government Administration</w:t>
      </w:r>
    </w:p>
    <w:p w:rsidR="002111A9" w:rsidRDefault="002111A9" w:rsidP="00484049">
      <w:pPr>
        <w:pStyle w:val="Title"/>
        <w:rPr>
          <w:sz w:val="28"/>
          <w:szCs w:val="28"/>
          <w:lang w:val="en-GB"/>
        </w:rPr>
      </w:pPr>
    </w:p>
    <w:p w:rsidR="00E57181" w:rsidRPr="00E57181" w:rsidRDefault="00E57181" w:rsidP="00E57181">
      <w:pPr>
        <w:pStyle w:val="Title"/>
        <w:jc w:val="left"/>
        <w:rPr>
          <w:sz w:val="22"/>
          <w:szCs w:val="24"/>
          <w:lang w:val="en-GB"/>
        </w:rPr>
      </w:pPr>
      <w:r w:rsidRPr="00E57181">
        <w:rPr>
          <w:sz w:val="22"/>
          <w:szCs w:val="24"/>
          <w:lang w:val="en-GB"/>
        </w:rPr>
        <w:t>Background</w:t>
      </w:r>
    </w:p>
    <w:p w:rsidR="00E57181" w:rsidRDefault="00E57181" w:rsidP="00E57181">
      <w:pPr>
        <w:jc w:val="both"/>
        <w:rPr>
          <w:rFonts w:ascii="Arial" w:hAnsi="Arial"/>
          <w:sz w:val="21"/>
          <w:szCs w:val="21"/>
        </w:rPr>
      </w:pPr>
      <w:r>
        <w:rPr>
          <w:rFonts w:ascii="Arial" w:hAnsi="Arial"/>
          <w:sz w:val="21"/>
          <w:szCs w:val="21"/>
        </w:rPr>
        <w:t>In accordance with the decision of the IALA Council concerning the Change of Status Project</w:t>
      </w:r>
      <w:r>
        <w:rPr>
          <w:rFonts w:ascii="Arial" w:hAnsi="Arial"/>
          <w:sz w:val="21"/>
          <w:szCs w:val="21"/>
        </w:rPr>
        <w:t xml:space="preserve"> (action plan)</w:t>
      </w:r>
      <w:r>
        <w:rPr>
          <w:rFonts w:ascii="Arial" w:hAnsi="Arial"/>
          <w:sz w:val="21"/>
          <w:szCs w:val="21"/>
        </w:rPr>
        <w:t xml:space="preserve">, </w:t>
      </w:r>
      <w:r>
        <w:rPr>
          <w:rFonts w:ascii="Arial" w:hAnsi="Arial"/>
          <w:sz w:val="21"/>
          <w:szCs w:val="21"/>
        </w:rPr>
        <w:t>the SG has send a letter to National Members</w:t>
      </w:r>
      <w:r>
        <w:rPr>
          <w:rFonts w:ascii="Arial" w:hAnsi="Arial"/>
          <w:sz w:val="21"/>
          <w:szCs w:val="21"/>
        </w:rPr>
        <w:t xml:space="preserve"> ask</w:t>
      </w:r>
      <w:r>
        <w:rPr>
          <w:rFonts w:ascii="Arial" w:hAnsi="Arial"/>
          <w:sz w:val="21"/>
          <w:szCs w:val="21"/>
        </w:rPr>
        <w:t>ing them</w:t>
      </w:r>
      <w:r>
        <w:rPr>
          <w:rFonts w:ascii="Arial" w:hAnsi="Arial"/>
          <w:sz w:val="21"/>
          <w:szCs w:val="21"/>
        </w:rPr>
        <w:t xml:space="preserve"> to provide the IALA Secretariat with two “Points of Contact (PoC)”; one from within </w:t>
      </w:r>
      <w:r>
        <w:rPr>
          <w:rFonts w:ascii="Arial" w:hAnsi="Arial"/>
          <w:sz w:val="21"/>
          <w:szCs w:val="21"/>
        </w:rPr>
        <w:t>its</w:t>
      </w:r>
      <w:r>
        <w:rPr>
          <w:rFonts w:ascii="Arial" w:hAnsi="Arial"/>
          <w:sz w:val="21"/>
          <w:szCs w:val="21"/>
        </w:rPr>
        <w:t xml:space="preserve"> Administration and the other from </w:t>
      </w:r>
      <w:r>
        <w:rPr>
          <w:rFonts w:ascii="Arial" w:hAnsi="Arial"/>
          <w:sz w:val="21"/>
          <w:szCs w:val="21"/>
        </w:rPr>
        <w:t>the</w:t>
      </w:r>
      <w:r>
        <w:rPr>
          <w:rFonts w:ascii="Arial" w:hAnsi="Arial"/>
          <w:sz w:val="21"/>
          <w:szCs w:val="21"/>
        </w:rPr>
        <w:t xml:space="preserve"> Government Administration responsible for the Diplomatic Action, for example t</w:t>
      </w:r>
      <w:r>
        <w:rPr>
          <w:rFonts w:ascii="Arial" w:hAnsi="Arial"/>
          <w:sz w:val="21"/>
          <w:szCs w:val="21"/>
        </w:rPr>
        <w:t>he Ministry of Foreign Affairs.</w:t>
      </w:r>
    </w:p>
    <w:p w:rsidR="00E57181" w:rsidRDefault="00E57181" w:rsidP="00E57181">
      <w:pPr>
        <w:jc w:val="both"/>
        <w:rPr>
          <w:rFonts w:ascii="Arial" w:hAnsi="Arial"/>
          <w:sz w:val="21"/>
          <w:szCs w:val="21"/>
        </w:rPr>
      </w:pPr>
      <w:r>
        <w:rPr>
          <w:rFonts w:ascii="Arial" w:hAnsi="Arial"/>
          <w:sz w:val="21"/>
          <w:szCs w:val="21"/>
        </w:rPr>
        <w:t xml:space="preserve">As of today 18 out of 77 National Members have </w:t>
      </w:r>
      <w:r w:rsidR="0013484E">
        <w:rPr>
          <w:rFonts w:ascii="Arial" w:hAnsi="Arial"/>
          <w:sz w:val="21"/>
          <w:szCs w:val="21"/>
        </w:rPr>
        <w:t>replied</w:t>
      </w:r>
      <w:r>
        <w:rPr>
          <w:rFonts w:ascii="Arial" w:hAnsi="Arial"/>
          <w:sz w:val="21"/>
          <w:szCs w:val="21"/>
        </w:rPr>
        <w:t>.</w:t>
      </w:r>
    </w:p>
    <w:p w:rsidR="00E57181" w:rsidRDefault="00E57181" w:rsidP="00E57181">
      <w:pPr>
        <w:jc w:val="both"/>
        <w:rPr>
          <w:rFonts w:ascii="Arial" w:hAnsi="Arial"/>
          <w:sz w:val="21"/>
          <w:szCs w:val="21"/>
        </w:rPr>
      </w:pPr>
      <w:r>
        <w:rPr>
          <w:rFonts w:ascii="Arial" w:hAnsi="Arial"/>
          <w:sz w:val="21"/>
          <w:szCs w:val="21"/>
        </w:rPr>
        <w:t>The CoS AG will be updated on this point at the meeting.</w:t>
      </w:r>
    </w:p>
    <w:p w:rsidR="00484049" w:rsidRPr="00484049" w:rsidRDefault="00484049" w:rsidP="00484049">
      <w:pPr>
        <w:pStyle w:val="Title"/>
        <w:jc w:val="left"/>
        <w:rPr>
          <w:sz w:val="24"/>
          <w:szCs w:val="24"/>
          <w:lang w:val="en-GB"/>
        </w:rPr>
      </w:pPr>
      <w:r w:rsidRPr="00484049">
        <w:rPr>
          <w:sz w:val="24"/>
          <w:szCs w:val="24"/>
          <w:lang w:val="en-GB"/>
        </w:rPr>
        <w:t xml:space="preserve">Action requested from the </w:t>
      </w:r>
      <w:r w:rsidR="002111A9">
        <w:rPr>
          <w:sz w:val="24"/>
          <w:szCs w:val="24"/>
          <w:lang w:val="en-GB"/>
        </w:rPr>
        <w:t>Advisory Group</w:t>
      </w:r>
    </w:p>
    <w:p w:rsidR="00054192" w:rsidRDefault="00AE60F1" w:rsidP="004803DC">
      <w:pPr>
        <w:pStyle w:val="Title"/>
        <w:jc w:val="left"/>
        <w:rPr>
          <w:b w:val="0"/>
          <w:sz w:val="22"/>
          <w:szCs w:val="22"/>
          <w:lang w:val="en-GB"/>
        </w:rPr>
      </w:pPr>
      <w:r>
        <w:rPr>
          <w:b w:val="0"/>
          <w:sz w:val="22"/>
          <w:szCs w:val="22"/>
          <w:lang w:val="en-GB"/>
        </w:rPr>
        <w:t xml:space="preserve">The Secretariat asks the </w:t>
      </w:r>
      <w:r w:rsidR="002111A9">
        <w:rPr>
          <w:b w:val="0"/>
          <w:sz w:val="22"/>
          <w:szCs w:val="22"/>
          <w:lang w:val="en-GB"/>
        </w:rPr>
        <w:t>Advisory Group</w:t>
      </w:r>
      <w:r w:rsidR="0054075A">
        <w:rPr>
          <w:b w:val="0"/>
          <w:sz w:val="22"/>
          <w:szCs w:val="22"/>
          <w:lang w:val="en-GB"/>
        </w:rPr>
        <w:t xml:space="preserve"> </w:t>
      </w:r>
      <w:r w:rsidR="00054192">
        <w:rPr>
          <w:b w:val="0"/>
          <w:sz w:val="22"/>
          <w:szCs w:val="22"/>
          <w:lang w:val="en-GB"/>
        </w:rPr>
        <w:t xml:space="preserve">to </w:t>
      </w:r>
      <w:r w:rsidR="00E57181">
        <w:rPr>
          <w:b w:val="0"/>
          <w:sz w:val="22"/>
          <w:szCs w:val="22"/>
          <w:lang w:val="en-GB"/>
        </w:rPr>
        <w:t>note the information.</w:t>
      </w:r>
    </w:p>
    <w:p w:rsidR="004B2D36" w:rsidRPr="004B2D36" w:rsidRDefault="004B2D36" w:rsidP="004B2D36">
      <w:pPr>
        <w:pStyle w:val="Title"/>
        <w:jc w:val="left"/>
        <w:rPr>
          <w:sz w:val="24"/>
          <w:szCs w:val="24"/>
          <w:lang w:val="en-GB"/>
        </w:rPr>
      </w:pPr>
      <w:r w:rsidRPr="004B2D36">
        <w:rPr>
          <w:sz w:val="24"/>
          <w:szCs w:val="24"/>
          <w:lang w:val="en-GB"/>
        </w:rPr>
        <w:t>Supporting documents</w:t>
      </w:r>
    </w:p>
    <w:p w:rsidR="00E57181" w:rsidRDefault="00E57181" w:rsidP="00797362">
      <w:pPr>
        <w:pStyle w:val="Title"/>
        <w:numPr>
          <w:ilvl w:val="0"/>
          <w:numId w:val="27"/>
        </w:numPr>
        <w:contextualSpacing/>
        <w:jc w:val="left"/>
        <w:rPr>
          <w:b w:val="0"/>
          <w:sz w:val="22"/>
          <w:szCs w:val="22"/>
          <w:lang w:val="en-GB"/>
        </w:rPr>
      </w:pPr>
      <w:r>
        <w:rPr>
          <w:b w:val="0"/>
          <w:sz w:val="22"/>
          <w:szCs w:val="22"/>
          <w:lang w:val="en-GB"/>
        </w:rPr>
        <w:t>Letter from SG to National Members</w:t>
      </w:r>
    </w:p>
    <w:p w:rsidR="00E57181" w:rsidRDefault="00E57181">
      <w:pPr>
        <w:rPr>
          <w:rFonts w:ascii="Arial" w:hAnsi="Arial" w:cs="Arial"/>
          <w:bCs/>
          <w:kern w:val="28"/>
          <w:sz w:val="22"/>
          <w:szCs w:val="22"/>
          <w:lang w:val="en-GB"/>
        </w:rPr>
      </w:pPr>
      <w:r>
        <w:rPr>
          <w:b/>
          <w:sz w:val="22"/>
          <w:szCs w:val="22"/>
          <w:lang w:val="en-GB"/>
        </w:rPr>
        <w:br w:type="page"/>
      </w:r>
    </w:p>
    <w:p w:rsidR="00E57181" w:rsidRPr="0098338C" w:rsidRDefault="00E57181" w:rsidP="00E57181">
      <w:pPr>
        <w:jc w:val="right"/>
        <w:rPr>
          <w:rFonts w:ascii="Century Gothic" w:hAnsi="Century Gothic"/>
          <w:iCs/>
          <w:color w:val="365F91"/>
          <w:sz w:val="20"/>
        </w:rPr>
      </w:pPr>
      <w:r w:rsidRPr="0098338C">
        <w:rPr>
          <w:rFonts w:ascii="Century Gothic" w:hAnsi="Century Gothic"/>
          <w:b/>
          <w:iCs/>
          <w:color w:val="365F91"/>
          <w:szCs w:val="22"/>
        </w:rPr>
        <w:lastRenderedPageBreak/>
        <w:t>IALA – AISM</w:t>
      </w:r>
      <w:r>
        <w:rPr>
          <w:rFonts w:ascii="Century Gothic" w:hAnsi="Century Gothic"/>
          <w:noProof/>
          <w:color w:val="365F91"/>
          <w:szCs w:val="22"/>
          <w:lang w:val="da-DK" w:eastAsia="da-DK"/>
        </w:rPr>
        <w:drawing>
          <wp:anchor distT="0" distB="0" distL="114300" distR="114300" simplePos="0" relativeHeight="251660288" behindDoc="0" locked="0" layoutInCell="1" allowOverlap="0">
            <wp:simplePos x="0" y="0"/>
            <wp:positionH relativeFrom="column">
              <wp:posOffset>0</wp:posOffset>
            </wp:positionH>
            <wp:positionV relativeFrom="paragraph">
              <wp:posOffset>0</wp:posOffset>
            </wp:positionV>
            <wp:extent cx="901700" cy="1231900"/>
            <wp:effectExtent l="0" t="0" r="0" b="6350"/>
            <wp:wrapSquare wrapText="bothSides"/>
            <wp:docPr id="4" name="Picture 4" descr="logoa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is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1700" cy="1231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38C">
        <w:rPr>
          <w:rFonts w:ascii="Century Gothic" w:hAnsi="Century Gothic"/>
          <w:b/>
          <w:iCs/>
          <w:color w:val="365F91"/>
          <w:sz w:val="28"/>
          <w:szCs w:val="28"/>
        </w:rPr>
        <w:t xml:space="preserve">  </w:t>
      </w:r>
      <w:r w:rsidRPr="0098338C">
        <w:rPr>
          <w:rFonts w:ascii="Century Gothic" w:hAnsi="Century Gothic"/>
          <w:iCs/>
          <w:color w:val="365F91"/>
          <w:sz w:val="20"/>
        </w:rPr>
        <w:t>(International Association of Marine</w:t>
      </w:r>
    </w:p>
    <w:p w:rsidR="00E57181" w:rsidRPr="0098338C" w:rsidRDefault="00E57181" w:rsidP="00E57181">
      <w:pPr>
        <w:jc w:val="right"/>
        <w:rPr>
          <w:rFonts w:ascii="Century Gothic" w:hAnsi="Century Gothic"/>
          <w:iCs/>
          <w:color w:val="365F91"/>
          <w:sz w:val="20"/>
        </w:rPr>
      </w:pPr>
      <w:r w:rsidRPr="0098338C">
        <w:rPr>
          <w:rFonts w:ascii="Century Gothic" w:hAnsi="Century Gothic"/>
          <w:iCs/>
          <w:color w:val="365F91"/>
          <w:sz w:val="20"/>
        </w:rPr>
        <w:t xml:space="preserve">Aids   to    Navigation    and   Lighthouse   Authorities </w:t>
      </w:r>
    </w:p>
    <w:p w:rsidR="00E57181" w:rsidRPr="0098338C" w:rsidRDefault="00E57181" w:rsidP="00E57181">
      <w:pPr>
        <w:jc w:val="right"/>
        <w:rPr>
          <w:rFonts w:ascii="Century Gothic" w:hAnsi="Century Gothic"/>
          <w:color w:val="365F91"/>
          <w:sz w:val="20"/>
          <w:lang w:val="fr-FR"/>
        </w:rPr>
      </w:pPr>
      <w:r w:rsidRPr="0098338C">
        <w:rPr>
          <w:rFonts w:ascii="Century Gothic" w:hAnsi="Century Gothic"/>
          <w:i/>
          <w:color w:val="365F91"/>
          <w:sz w:val="20"/>
          <w:lang w:val="fr-FR"/>
        </w:rPr>
        <w:t>Association Internationale de Signalisation Maritime</w:t>
      </w:r>
      <w:r w:rsidRPr="0098338C">
        <w:rPr>
          <w:rFonts w:ascii="Century Gothic" w:hAnsi="Century Gothic"/>
          <w:color w:val="365F91"/>
          <w:sz w:val="20"/>
          <w:lang w:val="fr-FR"/>
        </w:rPr>
        <w:t>)</w:t>
      </w:r>
    </w:p>
    <w:p w:rsidR="00E57181" w:rsidRPr="003504F5" w:rsidRDefault="00E57181" w:rsidP="00E57181">
      <w:pPr>
        <w:jc w:val="right"/>
        <w:rPr>
          <w:rFonts w:ascii="Arial Narrow" w:hAnsi="Arial Narrow"/>
          <w:i/>
          <w:iCs/>
          <w:lang w:val="fr-FR"/>
        </w:rPr>
      </w:pPr>
    </w:p>
    <w:p w:rsidR="00E57181" w:rsidRPr="003504F5" w:rsidRDefault="00E57181" w:rsidP="00E57181">
      <w:pPr>
        <w:jc w:val="right"/>
        <w:rPr>
          <w:rFonts w:ascii="Arial Narrow" w:hAnsi="Arial Narrow"/>
          <w:i/>
          <w:iCs/>
          <w:lang w:val="fr-FR"/>
        </w:rPr>
      </w:pPr>
    </w:p>
    <w:p w:rsidR="00E57181" w:rsidRPr="003504F5" w:rsidRDefault="00E57181" w:rsidP="00E57181">
      <w:pPr>
        <w:tabs>
          <w:tab w:val="left" w:pos="4500"/>
        </w:tabs>
        <w:rPr>
          <w:b/>
          <w:bCs/>
          <w:lang w:val="fr-FR"/>
        </w:rPr>
      </w:pPr>
      <w:r>
        <w:rPr>
          <w:b/>
          <w:bCs/>
          <w:noProof/>
          <w:lang w:val="da-DK" w:eastAsia="da-DK"/>
        </w:rPr>
        <mc:AlternateContent>
          <mc:Choice Requires="wps">
            <w:drawing>
              <wp:anchor distT="0" distB="0" distL="114300" distR="114300" simplePos="0" relativeHeight="251659264" behindDoc="0" locked="0" layoutInCell="1" allowOverlap="1">
                <wp:simplePos x="0" y="0"/>
                <wp:positionH relativeFrom="column">
                  <wp:posOffset>1804670</wp:posOffset>
                </wp:positionH>
                <wp:positionV relativeFrom="paragraph">
                  <wp:posOffset>41275</wp:posOffset>
                </wp:positionV>
                <wp:extent cx="3262630" cy="1424940"/>
                <wp:effectExtent l="4445" t="3175"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2630" cy="142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7181" w:rsidRPr="0099517C" w:rsidRDefault="00E57181" w:rsidP="00E57181">
                            <w:pPr>
                              <w:rPr>
                                <w:rFonts w:ascii="Calibri" w:hAnsi="Calibri" w:cs="Calibri"/>
                                <w:lang w:val="es-ES"/>
                              </w:rPr>
                            </w:pPr>
                          </w:p>
                          <w:p w:rsidR="00E57181" w:rsidRPr="002449AC" w:rsidRDefault="00E57181" w:rsidP="00E57181">
                            <w:pPr>
                              <w:rPr>
                                <w:rFonts w:ascii="Arial" w:hAnsi="Arial"/>
                                <w:b/>
                                <w:sz w:val="21"/>
                                <w:szCs w:val="21"/>
                              </w:rPr>
                            </w:pPr>
                            <w:r w:rsidRPr="002449AC">
                              <w:rPr>
                                <w:rFonts w:ascii="Arial" w:hAnsi="Arial"/>
                                <w:b/>
                                <w:sz w:val="21"/>
                                <w:szCs w:val="21"/>
                              </w:rPr>
                              <w:t>IALA National Members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2.1pt;margin-top:3.25pt;width:256.9pt;height:11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" stroked="f">
                <v:textbox>
                  <w:txbxContent>
                    <w:p w:rsidR="00E57181" w:rsidRPr="0099517C" w:rsidRDefault="00E57181" w:rsidP="00E57181">
                      <w:pPr>
                        <w:rPr>
                          <w:rFonts w:ascii="Calibri" w:hAnsi="Calibri" w:cs="Calibri"/>
                          <w:lang w:val="es-ES"/>
                        </w:rPr>
                      </w:pPr>
                    </w:p>
                    <w:p w:rsidR="00E57181" w:rsidRPr="002449AC" w:rsidRDefault="00E57181" w:rsidP="00E57181">
                      <w:pPr>
                        <w:rPr>
                          <w:rFonts w:ascii="Arial" w:hAnsi="Arial"/>
                          <w:b/>
                          <w:sz w:val="21"/>
                          <w:szCs w:val="21"/>
                        </w:rPr>
                      </w:pPr>
                      <w:r w:rsidRPr="002449AC">
                        <w:rPr>
                          <w:rFonts w:ascii="Arial" w:hAnsi="Arial"/>
                          <w:b/>
                          <w:sz w:val="21"/>
                          <w:szCs w:val="21"/>
                        </w:rPr>
                        <w:t>IALA National Members</w:t>
                      </w:r>
                    </w:p>
                  </w:txbxContent>
                </v:textbox>
              </v:shape>
            </w:pict>
          </mc:Fallback>
        </mc:AlternateContent>
      </w:r>
    </w:p>
    <w:p w:rsidR="00E57181" w:rsidRPr="003504F5" w:rsidRDefault="00E57181" w:rsidP="00E57181">
      <w:pPr>
        <w:tabs>
          <w:tab w:val="left" w:pos="4500"/>
        </w:tabs>
        <w:rPr>
          <w:b/>
          <w:bCs/>
          <w:lang w:val="fr-FR"/>
        </w:rPr>
      </w:pPr>
    </w:p>
    <w:p w:rsidR="00E57181" w:rsidRPr="003504F5" w:rsidRDefault="00E57181" w:rsidP="00E57181">
      <w:pPr>
        <w:tabs>
          <w:tab w:val="left" w:pos="4500"/>
        </w:tabs>
        <w:rPr>
          <w:b/>
          <w:bCs/>
          <w:lang w:val="fr-FR"/>
        </w:rPr>
      </w:pPr>
    </w:p>
    <w:p w:rsidR="00E57181" w:rsidRDefault="00E57181" w:rsidP="00E57181">
      <w:pPr>
        <w:tabs>
          <w:tab w:val="left" w:pos="4500"/>
        </w:tabs>
        <w:rPr>
          <w:b/>
          <w:bCs/>
          <w:lang w:val="fr-FR"/>
        </w:rPr>
      </w:pPr>
    </w:p>
    <w:p w:rsidR="00E57181" w:rsidRDefault="00E57181" w:rsidP="00E57181">
      <w:pPr>
        <w:tabs>
          <w:tab w:val="left" w:pos="4500"/>
        </w:tabs>
        <w:rPr>
          <w:b/>
          <w:bCs/>
          <w:lang w:val="fr-FR"/>
        </w:rPr>
      </w:pPr>
    </w:p>
    <w:p w:rsidR="00E57181" w:rsidRDefault="00E57181" w:rsidP="00E57181">
      <w:pPr>
        <w:ind w:left="3528" w:firstLine="720"/>
        <w:rPr>
          <w:rFonts w:ascii="Arial" w:hAnsi="Arial"/>
          <w:sz w:val="21"/>
          <w:szCs w:val="21"/>
        </w:rPr>
      </w:pPr>
    </w:p>
    <w:p w:rsidR="00E57181" w:rsidRPr="00E466A6" w:rsidRDefault="00E57181" w:rsidP="00E57181">
      <w:pPr>
        <w:ind w:left="3528" w:firstLine="720"/>
        <w:rPr>
          <w:rFonts w:ascii="Arial" w:hAnsi="Arial"/>
          <w:sz w:val="21"/>
          <w:szCs w:val="21"/>
        </w:rPr>
      </w:pPr>
      <w:r>
        <w:rPr>
          <w:rFonts w:ascii="Arial" w:hAnsi="Arial"/>
          <w:sz w:val="21"/>
          <w:szCs w:val="21"/>
        </w:rPr>
        <w:t>Saint Germain en Laye, 25</w:t>
      </w:r>
      <w:r w:rsidRPr="00E466A6">
        <w:rPr>
          <w:rFonts w:ascii="Arial" w:hAnsi="Arial"/>
          <w:sz w:val="21"/>
          <w:szCs w:val="21"/>
        </w:rPr>
        <w:t xml:space="preserve"> </w:t>
      </w:r>
      <w:r>
        <w:rPr>
          <w:rFonts w:ascii="Arial" w:hAnsi="Arial"/>
          <w:sz w:val="21"/>
          <w:szCs w:val="21"/>
        </w:rPr>
        <w:t>June 2015</w:t>
      </w:r>
    </w:p>
    <w:p w:rsidR="00E57181" w:rsidRPr="00E466A6" w:rsidRDefault="00E57181" w:rsidP="00E57181">
      <w:pPr>
        <w:rPr>
          <w:rFonts w:ascii="Arial" w:hAnsi="Arial"/>
          <w:sz w:val="21"/>
          <w:szCs w:val="21"/>
        </w:rPr>
      </w:pPr>
    </w:p>
    <w:p w:rsidR="00E57181" w:rsidRDefault="00E57181" w:rsidP="00E57181">
      <w:pPr>
        <w:rPr>
          <w:rFonts w:ascii="Arial" w:hAnsi="Arial"/>
          <w:sz w:val="21"/>
          <w:szCs w:val="21"/>
        </w:rPr>
      </w:pPr>
      <w:r w:rsidRPr="00E466A6">
        <w:rPr>
          <w:rFonts w:ascii="Arial" w:hAnsi="Arial"/>
          <w:sz w:val="21"/>
          <w:szCs w:val="21"/>
        </w:rPr>
        <w:t xml:space="preserve">Our ref: </w:t>
      </w:r>
      <w:r>
        <w:rPr>
          <w:rFonts w:ascii="Arial" w:hAnsi="Arial"/>
          <w:sz w:val="21"/>
          <w:szCs w:val="21"/>
        </w:rPr>
        <w:t>A/CoS/15-167</w:t>
      </w:r>
    </w:p>
    <w:p w:rsidR="00E57181" w:rsidRPr="00E466A6" w:rsidRDefault="00E57181" w:rsidP="00E57181">
      <w:pPr>
        <w:rPr>
          <w:rFonts w:ascii="Arial" w:hAnsi="Arial"/>
          <w:sz w:val="21"/>
          <w:szCs w:val="21"/>
        </w:rPr>
      </w:pPr>
    </w:p>
    <w:p w:rsidR="00E57181" w:rsidRPr="00044092" w:rsidRDefault="00E57181" w:rsidP="00E57181">
      <w:pPr>
        <w:rPr>
          <w:rFonts w:ascii="Arial" w:hAnsi="Arial"/>
          <w:b/>
          <w:sz w:val="21"/>
          <w:szCs w:val="21"/>
        </w:rPr>
      </w:pPr>
      <w:proofErr w:type="gramStart"/>
      <w:r w:rsidRPr="00044092">
        <w:rPr>
          <w:rFonts w:ascii="Arial" w:hAnsi="Arial"/>
          <w:b/>
          <w:sz w:val="21"/>
          <w:szCs w:val="21"/>
        </w:rPr>
        <w:t>Achieving International Governmental status for IALA.</w:t>
      </w:r>
      <w:bookmarkStart w:id="0" w:name="_GoBack"/>
      <w:bookmarkEnd w:id="0"/>
      <w:proofErr w:type="gramEnd"/>
    </w:p>
    <w:p w:rsidR="00E57181" w:rsidRPr="00E466A6" w:rsidRDefault="00E57181" w:rsidP="00E57181">
      <w:pPr>
        <w:rPr>
          <w:rFonts w:ascii="Arial" w:hAnsi="Arial"/>
          <w:sz w:val="21"/>
          <w:szCs w:val="21"/>
        </w:rPr>
      </w:pPr>
    </w:p>
    <w:p w:rsidR="00E57181" w:rsidRDefault="00E57181" w:rsidP="00E57181">
      <w:pPr>
        <w:rPr>
          <w:rFonts w:ascii="Arial" w:hAnsi="Arial"/>
          <w:sz w:val="21"/>
          <w:szCs w:val="21"/>
        </w:rPr>
      </w:pPr>
      <w:r w:rsidRPr="00E466A6">
        <w:rPr>
          <w:rFonts w:ascii="Arial" w:hAnsi="Arial"/>
          <w:sz w:val="21"/>
          <w:szCs w:val="21"/>
        </w:rPr>
        <w:t xml:space="preserve">Dear </w:t>
      </w:r>
      <w:r>
        <w:rPr>
          <w:rFonts w:ascii="Arial" w:hAnsi="Arial"/>
          <w:sz w:val="21"/>
          <w:szCs w:val="21"/>
        </w:rPr>
        <w:t>Sir/Madam</w:t>
      </w:r>
    </w:p>
    <w:p w:rsidR="00E57181" w:rsidRPr="00E466A6" w:rsidRDefault="00E57181" w:rsidP="00E57181">
      <w:pPr>
        <w:rPr>
          <w:rFonts w:ascii="Arial" w:hAnsi="Arial"/>
          <w:sz w:val="21"/>
          <w:szCs w:val="21"/>
        </w:rPr>
      </w:pPr>
    </w:p>
    <w:p w:rsidR="00E57181" w:rsidRPr="00E466A6" w:rsidRDefault="00E57181" w:rsidP="00E57181">
      <w:pPr>
        <w:jc w:val="both"/>
        <w:rPr>
          <w:rFonts w:ascii="Arial" w:hAnsi="Arial"/>
          <w:sz w:val="21"/>
          <w:szCs w:val="21"/>
        </w:rPr>
      </w:pPr>
      <w:r>
        <w:rPr>
          <w:rFonts w:ascii="Arial" w:hAnsi="Arial"/>
          <w:sz w:val="21"/>
          <w:szCs w:val="21"/>
        </w:rPr>
        <w:t xml:space="preserve">In accordance with </w:t>
      </w:r>
      <w:r w:rsidRPr="00601028">
        <w:rPr>
          <w:rFonts w:ascii="Arial" w:hAnsi="Arial"/>
          <w:sz w:val="21"/>
          <w:szCs w:val="21"/>
        </w:rPr>
        <w:t>the</w:t>
      </w:r>
      <w:r>
        <w:rPr>
          <w:rFonts w:ascii="Arial" w:hAnsi="Arial"/>
          <w:sz w:val="21"/>
          <w:szCs w:val="21"/>
        </w:rPr>
        <w:t xml:space="preserve"> decision of the IALA Council concerning the Change of Status Project, </w:t>
      </w:r>
      <w:r w:rsidRPr="00E466A6">
        <w:rPr>
          <w:rFonts w:ascii="Arial" w:hAnsi="Arial"/>
          <w:sz w:val="21"/>
          <w:szCs w:val="21"/>
        </w:rPr>
        <w:t xml:space="preserve">I am writing to </w:t>
      </w:r>
      <w:r>
        <w:rPr>
          <w:rFonts w:ascii="Arial" w:hAnsi="Arial"/>
          <w:sz w:val="21"/>
          <w:szCs w:val="21"/>
        </w:rPr>
        <w:t xml:space="preserve">ask you to provide </w:t>
      </w:r>
      <w:r w:rsidRPr="00601028">
        <w:rPr>
          <w:rFonts w:ascii="Arial" w:hAnsi="Arial"/>
          <w:sz w:val="21"/>
          <w:szCs w:val="21"/>
        </w:rPr>
        <w:t>the IALA Secretariat</w:t>
      </w:r>
      <w:r>
        <w:rPr>
          <w:rFonts w:ascii="Arial" w:hAnsi="Arial"/>
          <w:sz w:val="21"/>
          <w:szCs w:val="21"/>
        </w:rPr>
        <w:t xml:space="preserve"> with two “Points of Contact (PoC)”; one from within your Administration and the other from your Government Administration responsible for the Diplomatic Action, for example the Ministry of Foreign Affairs. Details are in the Action Requested paragraph at the end of this letter.</w:t>
      </w:r>
    </w:p>
    <w:p w:rsidR="00E57181" w:rsidRPr="00044092" w:rsidRDefault="00E57181" w:rsidP="00E57181">
      <w:pPr>
        <w:rPr>
          <w:rFonts w:ascii="Arial" w:hAnsi="Arial"/>
          <w:sz w:val="21"/>
          <w:szCs w:val="21"/>
        </w:rPr>
      </w:pPr>
    </w:p>
    <w:p w:rsidR="00E57181" w:rsidRPr="00026A70" w:rsidRDefault="00E57181" w:rsidP="00E57181">
      <w:pPr>
        <w:rPr>
          <w:rFonts w:ascii="Arial" w:hAnsi="Arial"/>
          <w:b/>
          <w:sz w:val="21"/>
          <w:szCs w:val="21"/>
          <w:u w:val="single"/>
        </w:rPr>
      </w:pPr>
      <w:proofErr w:type="gramStart"/>
      <w:r w:rsidRPr="00026A70">
        <w:rPr>
          <w:rFonts w:ascii="Arial" w:hAnsi="Arial"/>
          <w:b/>
          <w:sz w:val="21"/>
          <w:szCs w:val="21"/>
          <w:u w:val="single"/>
        </w:rPr>
        <w:t>Background.</w:t>
      </w:r>
      <w:proofErr w:type="gramEnd"/>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Pr>
          <w:rFonts w:ascii="Arial" w:hAnsi="Arial"/>
          <w:sz w:val="21"/>
          <w:szCs w:val="21"/>
        </w:rPr>
        <w:t>One main goal of t</w:t>
      </w:r>
      <w:r w:rsidRPr="00044092">
        <w:rPr>
          <w:rFonts w:ascii="Arial" w:hAnsi="Arial"/>
          <w:sz w:val="21"/>
          <w:szCs w:val="21"/>
        </w:rPr>
        <w:t xml:space="preserve">he IALA vision is to ensure that AtoN systems and related services, including e-navigation, VTS, and emerging technologies, are harmonized through international cooperation and the provision of standards. </w:t>
      </w:r>
      <w:r>
        <w:rPr>
          <w:rFonts w:ascii="Arial" w:hAnsi="Arial"/>
          <w:sz w:val="21"/>
          <w:szCs w:val="21"/>
        </w:rPr>
        <w:t xml:space="preserve">It is believed that this </w:t>
      </w:r>
      <w:r w:rsidRPr="00044092">
        <w:rPr>
          <w:rFonts w:ascii="Arial" w:hAnsi="Arial"/>
          <w:sz w:val="21"/>
          <w:szCs w:val="21"/>
        </w:rPr>
        <w:t xml:space="preserve">goal </w:t>
      </w:r>
      <w:r>
        <w:rPr>
          <w:rFonts w:ascii="Arial" w:hAnsi="Arial"/>
          <w:sz w:val="21"/>
          <w:szCs w:val="21"/>
        </w:rPr>
        <w:t xml:space="preserve">of harmonization </w:t>
      </w:r>
      <w:r w:rsidRPr="00044092">
        <w:rPr>
          <w:rFonts w:ascii="Arial" w:hAnsi="Arial"/>
          <w:sz w:val="21"/>
          <w:szCs w:val="21"/>
        </w:rPr>
        <w:t>is best achieved if IALA change</w:t>
      </w:r>
      <w:r>
        <w:rPr>
          <w:rFonts w:ascii="Arial" w:hAnsi="Arial"/>
          <w:sz w:val="21"/>
          <w:szCs w:val="21"/>
        </w:rPr>
        <w:t>s</w:t>
      </w:r>
      <w:r w:rsidRPr="00044092">
        <w:rPr>
          <w:rFonts w:ascii="Arial" w:hAnsi="Arial"/>
          <w:sz w:val="21"/>
          <w:szCs w:val="21"/>
        </w:rPr>
        <w:t xml:space="preserve"> status from a Non-Governmental </w:t>
      </w:r>
      <w:proofErr w:type="spellStart"/>
      <w:r w:rsidRPr="00044092">
        <w:rPr>
          <w:rFonts w:ascii="Arial" w:hAnsi="Arial"/>
          <w:sz w:val="21"/>
          <w:szCs w:val="21"/>
        </w:rPr>
        <w:t>Organisation</w:t>
      </w:r>
      <w:proofErr w:type="spellEnd"/>
      <w:r w:rsidRPr="00044092">
        <w:rPr>
          <w:rFonts w:ascii="Arial" w:hAnsi="Arial"/>
          <w:sz w:val="21"/>
          <w:szCs w:val="21"/>
        </w:rPr>
        <w:t xml:space="preserve"> (NGO) to an </w:t>
      </w:r>
      <w:r>
        <w:rPr>
          <w:rFonts w:ascii="Arial" w:hAnsi="Arial"/>
          <w:sz w:val="21"/>
          <w:szCs w:val="21"/>
        </w:rPr>
        <w:t>Interg</w:t>
      </w:r>
      <w:r w:rsidRPr="00044092">
        <w:rPr>
          <w:rFonts w:ascii="Arial" w:hAnsi="Arial"/>
          <w:sz w:val="21"/>
          <w:szCs w:val="21"/>
        </w:rPr>
        <w:t xml:space="preserve">overnmental Organization </w:t>
      </w:r>
      <w:r>
        <w:rPr>
          <w:rFonts w:ascii="Arial" w:hAnsi="Arial"/>
          <w:sz w:val="21"/>
          <w:szCs w:val="21"/>
        </w:rPr>
        <w:t>(</w:t>
      </w:r>
      <w:r w:rsidRPr="00044092">
        <w:rPr>
          <w:rFonts w:ascii="Arial" w:hAnsi="Arial"/>
          <w:sz w:val="21"/>
          <w:szCs w:val="21"/>
        </w:rPr>
        <w:t>IGO</w:t>
      </w:r>
      <w:r>
        <w:rPr>
          <w:rFonts w:ascii="Arial" w:hAnsi="Arial"/>
          <w:sz w:val="21"/>
          <w:szCs w:val="21"/>
        </w:rPr>
        <w:t>)</w:t>
      </w:r>
      <w:r w:rsidRPr="00044092">
        <w:rPr>
          <w:rFonts w:ascii="Arial" w:hAnsi="Arial"/>
          <w:sz w:val="21"/>
          <w:szCs w:val="21"/>
        </w:rPr>
        <w:t xml:space="preserve">. IGO status will </w:t>
      </w:r>
      <w:r>
        <w:rPr>
          <w:rFonts w:ascii="Arial" w:hAnsi="Arial"/>
          <w:sz w:val="21"/>
          <w:szCs w:val="21"/>
        </w:rPr>
        <w:t>enhance significantly the</w:t>
      </w:r>
      <w:r w:rsidRPr="00044092">
        <w:rPr>
          <w:rFonts w:ascii="Arial" w:hAnsi="Arial"/>
          <w:sz w:val="21"/>
          <w:szCs w:val="21"/>
        </w:rPr>
        <w:t xml:space="preserve"> international endorsement </w:t>
      </w:r>
      <w:r>
        <w:rPr>
          <w:rFonts w:ascii="Arial" w:hAnsi="Arial"/>
          <w:sz w:val="21"/>
          <w:szCs w:val="21"/>
        </w:rPr>
        <w:t>of</w:t>
      </w:r>
      <w:r w:rsidRPr="00044092">
        <w:rPr>
          <w:rFonts w:ascii="Arial" w:hAnsi="Arial"/>
          <w:sz w:val="21"/>
          <w:szCs w:val="21"/>
        </w:rPr>
        <w:t xml:space="preserve"> IALA</w:t>
      </w:r>
      <w:r>
        <w:rPr>
          <w:rFonts w:ascii="Arial" w:hAnsi="Arial"/>
          <w:sz w:val="21"/>
          <w:szCs w:val="21"/>
        </w:rPr>
        <w:t>’s activities</w:t>
      </w:r>
      <w:r w:rsidRPr="00044092">
        <w:rPr>
          <w:rFonts w:ascii="Arial" w:hAnsi="Arial"/>
          <w:sz w:val="21"/>
          <w:szCs w:val="21"/>
        </w:rPr>
        <w:t xml:space="preserve"> and the standards it seek</w:t>
      </w:r>
      <w:r>
        <w:rPr>
          <w:rFonts w:ascii="Arial" w:hAnsi="Arial"/>
          <w:sz w:val="21"/>
          <w:szCs w:val="21"/>
        </w:rPr>
        <w:t>s</w:t>
      </w:r>
      <w:r w:rsidRPr="00044092">
        <w:rPr>
          <w:rFonts w:ascii="Arial" w:hAnsi="Arial"/>
          <w:sz w:val="21"/>
          <w:szCs w:val="21"/>
        </w:rPr>
        <w:t xml:space="preserve"> to achieve.</w:t>
      </w:r>
    </w:p>
    <w:p w:rsidR="00E57181" w:rsidRPr="00044092" w:rsidRDefault="00E57181" w:rsidP="00E57181">
      <w:pPr>
        <w:rPr>
          <w:rFonts w:ascii="Arial" w:hAnsi="Arial"/>
          <w:sz w:val="21"/>
          <w:szCs w:val="21"/>
        </w:rPr>
      </w:pPr>
    </w:p>
    <w:p w:rsidR="00E57181" w:rsidRPr="00044092" w:rsidRDefault="00E57181" w:rsidP="00E57181">
      <w:pPr>
        <w:rPr>
          <w:rFonts w:ascii="Arial" w:hAnsi="Arial"/>
          <w:sz w:val="21"/>
          <w:szCs w:val="21"/>
        </w:rPr>
      </w:pPr>
      <w:r>
        <w:rPr>
          <w:rFonts w:ascii="Arial" w:hAnsi="Arial"/>
          <w:sz w:val="21"/>
          <w:szCs w:val="21"/>
        </w:rPr>
        <w:lastRenderedPageBreak/>
        <w:t>The Change of Status</w:t>
      </w:r>
      <w:r w:rsidRPr="00044092">
        <w:rPr>
          <w:rFonts w:ascii="Arial" w:hAnsi="Arial"/>
          <w:sz w:val="21"/>
          <w:szCs w:val="21"/>
        </w:rPr>
        <w:t xml:space="preserve"> project was launched in August 2013</w:t>
      </w:r>
      <w:r>
        <w:rPr>
          <w:rFonts w:ascii="Arial" w:hAnsi="Arial"/>
          <w:sz w:val="21"/>
          <w:szCs w:val="21"/>
        </w:rPr>
        <w:t xml:space="preserve"> to benefit</w:t>
      </w:r>
      <w:r w:rsidRPr="00044092">
        <w:rPr>
          <w:rFonts w:ascii="Arial" w:hAnsi="Arial"/>
          <w:sz w:val="21"/>
          <w:szCs w:val="21"/>
        </w:rPr>
        <w:t xml:space="preserve"> both IALA and its Members. </w:t>
      </w:r>
      <w:r>
        <w:rPr>
          <w:rFonts w:ascii="Arial" w:hAnsi="Arial"/>
          <w:sz w:val="21"/>
          <w:szCs w:val="21"/>
        </w:rPr>
        <w:t xml:space="preserve">Whilst our core activity will not change, </w:t>
      </w:r>
      <w:r w:rsidRPr="00044092">
        <w:rPr>
          <w:rFonts w:ascii="Arial" w:hAnsi="Arial"/>
          <w:sz w:val="21"/>
          <w:szCs w:val="21"/>
        </w:rPr>
        <w:t xml:space="preserve">the </w:t>
      </w:r>
      <w:r>
        <w:rPr>
          <w:rFonts w:ascii="Arial" w:hAnsi="Arial"/>
          <w:sz w:val="21"/>
          <w:szCs w:val="21"/>
        </w:rPr>
        <w:t xml:space="preserve">international status of the </w:t>
      </w:r>
      <w:r w:rsidRPr="00044092">
        <w:rPr>
          <w:rFonts w:ascii="Arial" w:hAnsi="Arial"/>
          <w:sz w:val="21"/>
          <w:szCs w:val="21"/>
        </w:rPr>
        <w:t xml:space="preserve">organization will </w:t>
      </w:r>
      <w:r>
        <w:rPr>
          <w:rFonts w:ascii="Arial" w:hAnsi="Arial"/>
          <w:sz w:val="21"/>
          <w:szCs w:val="21"/>
        </w:rPr>
        <w:t>increase</w:t>
      </w:r>
      <w:r w:rsidRPr="00044092">
        <w:rPr>
          <w:rFonts w:ascii="Arial" w:hAnsi="Arial"/>
          <w:sz w:val="21"/>
          <w:szCs w:val="21"/>
        </w:rPr>
        <w:t xml:space="preserve"> and its </w:t>
      </w:r>
      <w:r>
        <w:rPr>
          <w:rFonts w:ascii="Arial" w:hAnsi="Arial"/>
          <w:sz w:val="21"/>
          <w:szCs w:val="21"/>
        </w:rPr>
        <w:t>administration for membership</w:t>
      </w:r>
      <w:r w:rsidRPr="00044092">
        <w:rPr>
          <w:rFonts w:ascii="Arial" w:hAnsi="Arial"/>
          <w:sz w:val="21"/>
          <w:szCs w:val="21"/>
        </w:rPr>
        <w:t xml:space="preserve"> will </w:t>
      </w:r>
      <w:r>
        <w:rPr>
          <w:rFonts w:ascii="Arial" w:hAnsi="Arial"/>
          <w:sz w:val="21"/>
          <w:szCs w:val="21"/>
        </w:rPr>
        <w:t>be simplified</w:t>
      </w:r>
      <w:r w:rsidRPr="00044092">
        <w:rPr>
          <w:rFonts w:ascii="Arial" w:hAnsi="Arial"/>
          <w:sz w:val="21"/>
          <w:szCs w:val="21"/>
        </w:rPr>
        <w:t xml:space="preserve">. </w:t>
      </w:r>
    </w:p>
    <w:p w:rsidR="00E57181" w:rsidRPr="00044092" w:rsidRDefault="00E57181" w:rsidP="00E57181">
      <w:pPr>
        <w:rPr>
          <w:rFonts w:ascii="Arial" w:hAnsi="Arial"/>
          <w:sz w:val="21"/>
          <w:szCs w:val="21"/>
        </w:rPr>
      </w:pPr>
    </w:p>
    <w:p w:rsidR="00E57181" w:rsidRPr="00026A70" w:rsidRDefault="00E57181" w:rsidP="00E57181">
      <w:pPr>
        <w:rPr>
          <w:rFonts w:ascii="Arial" w:hAnsi="Arial"/>
          <w:b/>
          <w:sz w:val="21"/>
          <w:szCs w:val="21"/>
          <w:u w:val="single"/>
        </w:rPr>
      </w:pPr>
      <w:proofErr w:type="gramStart"/>
      <w:r w:rsidRPr="00026A70">
        <w:rPr>
          <w:rFonts w:ascii="Arial" w:hAnsi="Arial"/>
          <w:b/>
          <w:sz w:val="21"/>
          <w:szCs w:val="21"/>
          <w:u w:val="single"/>
        </w:rPr>
        <w:t>Progress of the project.</w:t>
      </w:r>
      <w:proofErr w:type="gramEnd"/>
    </w:p>
    <w:p w:rsidR="00E57181" w:rsidRPr="00044092" w:rsidRDefault="00E57181" w:rsidP="00E57181">
      <w:pPr>
        <w:rPr>
          <w:rFonts w:ascii="Arial" w:hAnsi="Arial"/>
          <w:sz w:val="21"/>
          <w:szCs w:val="21"/>
        </w:rPr>
      </w:pPr>
    </w:p>
    <w:p w:rsidR="00E57181" w:rsidRPr="00040A36" w:rsidRDefault="00E57181" w:rsidP="00E57181">
      <w:pPr>
        <w:rPr>
          <w:rFonts w:ascii="Arial" w:hAnsi="Arial"/>
          <w:sz w:val="21"/>
          <w:szCs w:val="21"/>
        </w:rPr>
      </w:pPr>
      <w:r>
        <w:rPr>
          <w:rFonts w:ascii="Arial" w:hAnsi="Arial"/>
          <w:sz w:val="21"/>
          <w:szCs w:val="21"/>
        </w:rPr>
        <w:t>I</w:t>
      </w:r>
      <w:r w:rsidRPr="00044092">
        <w:rPr>
          <w:rFonts w:ascii="Arial" w:hAnsi="Arial"/>
          <w:sz w:val="21"/>
          <w:szCs w:val="21"/>
        </w:rPr>
        <w:t xml:space="preserve">n </w:t>
      </w:r>
      <w:r w:rsidRPr="00040A36">
        <w:rPr>
          <w:rFonts w:ascii="Arial" w:hAnsi="Arial"/>
          <w:sz w:val="21"/>
          <w:szCs w:val="21"/>
        </w:rPr>
        <w:t>August 2013, an information brochure on the project was circulated and a dedicated page in the “Latest news” of the IALA Website was established (</w:t>
      </w:r>
      <w:hyperlink r:id="rId11" w:history="1">
        <w:r w:rsidRPr="00040A36">
          <w:rPr>
            <w:rStyle w:val="Hyperlink"/>
            <w:rFonts w:ascii="Arial" w:hAnsi="Arial"/>
            <w:sz w:val="21"/>
            <w:szCs w:val="21"/>
          </w:rPr>
          <w:t>www.iala-aism.org</w:t>
        </w:r>
      </w:hyperlink>
      <w:r w:rsidRPr="00040A36">
        <w:rPr>
          <w:rFonts w:ascii="Arial" w:hAnsi="Arial"/>
          <w:sz w:val="21"/>
          <w:szCs w:val="21"/>
        </w:rPr>
        <w:t xml:space="preserve"> ). This dedicated page </w:t>
      </w:r>
    </w:p>
    <w:p w:rsidR="00E57181" w:rsidRDefault="00E57181" w:rsidP="00E57181">
      <w:pPr>
        <w:rPr>
          <w:rFonts w:ascii="Arial" w:hAnsi="Arial"/>
          <w:sz w:val="21"/>
          <w:szCs w:val="21"/>
        </w:rPr>
      </w:pPr>
      <w:proofErr w:type="gramStart"/>
      <w:r w:rsidRPr="00040A36">
        <w:rPr>
          <w:rFonts w:ascii="Arial" w:hAnsi="Arial"/>
          <w:sz w:val="21"/>
          <w:szCs w:val="21"/>
        </w:rPr>
        <w:t>is</w:t>
      </w:r>
      <w:proofErr w:type="gramEnd"/>
      <w:r w:rsidRPr="002F7769">
        <w:rPr>
          <w:rFonts w:ascii="Arial" w:hAnsi="Arial"/>
          <w:sz w:val="21"/>
          <w:szCs w:val="21"/>
        </w:rPr>
        <w:t xml:space="preserve"> updated regularly.</w:t>
      </w:r>
      <w:r>
        <w:rPr>
          <w:rFonts w:ascii="Arial" w:hAnsi="Arial"/>
          <w:sz w:val="21"/>
          <w:szCs w:val="21"/>
        </w:rPr>
        <w:t xml:space="preserve"> A</w:t>
      </w:r>
      <w:r w:rsidRPr="00044092">
        <w:rPr>
          <w:rFonts w:ascii="Arial" w:hAnsi="Arial"/>
          <w:sz w:val="21"/>
          <w:szCs w:val="21"/>
        </w:rPr>
        <w:t xml:space="preserve"> first draft international </w:t>
      </w:r>
      <w:r>
        <w:rPr>
          <w:rFonts w:ascii="Arial" w:hAnsi="Arial"/>
          <w:sz w:val="21"/>
          <w:szCs w:val="21"/>
        </w:rPr>
        <w:t>convention</w:t>
      </w:r>
      <w:r w:rsidRPr="00044092">
        <w:rPr>
          <w:rFonts w:ascii="Arial" w:hAnsi="Arial"/>
          <w:sz w:val="21"/>
          <w:szCs w:val="21"/>
        </w:rPr>
        <w:t xml:space="preserve"> that met the requirements of the Vienna Convention for International Treaties was developed </w:t>
      </w:r>
      <w:r>
        <w:rPr>
          <w:rFonts w:ascii="Arial" w:hAnsi="Arial"/>
          <w:sz w:val="21"/>
          <w:szCs w:val="21"/>
        </w:rPr>
        <w:t xml:space="preserve">at </w:t>
      </w:r>
      <w:r w:rsidRPr="00044092">
        <w:rPr>
          <w:rFonts w:ascii="Arial" w:hAnsi="Arial"/>
          <w:sz w:val="21"/>
          <w:szCs w:val="21"/>
        </w:rPr>
        <w:t>an informal meeting held in Copenhagen in October 2013</w:t>
      </w:r>
      <w:r>
        <w:rPr>
          <w:rFonts w:ascii="Arial" w:hAnsi="Arial"/>
          <w:sz w:val="21"/>
          <w:szCs w:val="21"/>
        </w:rPr>
        <w:t xml:space="preserve">. </w:t>
      </w:r>
      <w:r w:rsidRPr="00044092">
        <w:rPr>
          <w:rFonts w:ascii="Arial" w:hAnsi="Arial"/>
          <w:sz w:val="21"/>
          <w:szCs w:val="21"/>
        </w:rPr>
        <w:t xml:space="preserve">The purpose </w:t>
      </w:r>
      <w:r>
        <w:rPr>
          <w:rFonts w:ascii="Arial" w:hAnsi="Arial"/>
          <w:sz w:val="21"/>
          <w:szCs w:val="21"/>
        </w:rPr>
        <w:t>of this</w:t>
      </w:r>
      <w:r w:rsidRPr="00044092">
        <w:rPr>
          <w:rFonts w:ascii="Arial" w:hAnsi="Arial"/>
          <w:sz w:val="21"/>
          <w:szCs w:val="21"/>
        </w:rPr>
        <w:t xml:space="preserve"> </w:t>
      </w:r>
      <w:r>
        <w:rPr>
          <w:rFonts w:ascii="Arial" w:hAnsi="Arial"/>
          <w:sz w:val="21"/>
          <w:szCs w:val="21"/>
        </w:rPr>
        <w:t>convention</w:t>
      </w:r>
      <w:r w:rsidRPr="00044092">
        <w:rPr>
          <w:rFonts w:ascii="Arial" w:hAnsi="Arial"/>
          <w:sz w:val="21"/>
          <w:szCs w:val="21"/>
        </w:rPr>
        <w:t xml:space="preserve"> </w:t>
      </w:r>
      <w:r>
        <w:rPr>
          <w:rFonts w:ascii="Arial" w:hAnsi="Arial"/>
          <w:sz w:val="21"/>
          <w:szCs w:val="21"/>
        </w:rPr>
        <w:t>was to enable</w:t>
      </w:r>
      <w:r w:rsidRPr="00044092">
        <w:rPr>
          <w:rFonts w:ascii="Arial" w:hAnsi="Arial"/>
          <w:sz w:val="21"/>
          <w:szCs w:val="21"/>
        </w:rPr>
        <w:t xml:space="preserve"> IALA </w:t>
      </w:r>
      <w:r>
        <w:rPr>
          <w:rFonts w:ascii="Arial" w:hAnsi="Arial"/>
          <w:sz w:val="21"/>
          <w:szCs w:val="21"/>
        </w:rPr>
        <w:t xml:space="preserve">to </w:t>
      </w:r>
      <w:r w:rsidRPr="00044092">
        <w:rPr>
          <w:rFonts w:ascii="Arial" w:hAnsi="Arial"/>
          <w:sz w:val="21"/>
          <w:szCs w:val="21"/>
        </w:rPr>
        <w:t>be granted the status of an IGO by ratification of a minimum number of Governments</w:t>
      </w:r>
      <w:r>
        <w:rPr>
          <w:rFonts w:ascii="Arial" w:hAnsi="Arial"/>
          <w:sz w:val="21"/>
          <w:szCs w:val="21"/>
        </w:rPr>
        <w:t>;</w:t>
      </w:r>
      <w:r w:rsidRPr="00044092">
        <w:rPr>
          <w:rFonts w:ascii="Arial" w:hAnsi="Arial"/>
          <w:sz w:val="21"/>
          <w:szCs w:val="21"/>
        </w:rPr>
        <w:t xml:space="preserve"> a number that is decided by the interested parties. </w:t>
      </w:r>
    </w:p>
    <w:p w:rsidR="00E57181" w:rsidRDefault="00E57181" w:rsidP="00E57181">
      <w:pPr>
        <w:rPr>
          <w:rFonts w:ascii="Arial" w:hAnsi="Arial"/>
          <w:sz w:val="21"/>
          <w:szCs w:val="21"/>
        </w:rPr>
      </w:pPr>
    </w:p>
    <w:p w:rsidR="00E57181" w:rsidRDefault="00E57181" w:rsidP="00E57181">
      <w:pPr>
        <w:rPr>
          <w:rFonts w:ascii="Arial" w:hAnsi="Arial"/>
          <w:sz w:val="21"/>
          <w:szCs w:val="21"/>
        </w:rPr>
      </w:pPr>
      <w:r>
        <w:rPr>
          <w:rFonts w:ascii="Arial" w:hAnsi="Arial"/>
          <w:sz w:val="21"/>
          <w:szCs w:val="21"/>
        </w:rPr>
        <w:t>T</w:t>
      </w:r>
      <w:r w:rsidRPr="00044092">
        <w:rPr>
          <w:rFonts w:ascii="Arial" w:hAnsi="Arial"/>
          <w:sz w:val="21"/>
          <w:szCs w:val="21"/>
        </w:rPr>
        <w:t xml:space="preserve">he draft </w:t>
      </w:r>
      <w:r>
        <w:rPr>
          <w:rFonts w:ascii="Arial" w:hAnsi="Arial"/>
          <w:sz w:val="21"/>
          <w:szCs w:val="21"/>
        </w:rPr>
        <w:t>Convention</w:t>
      </w:r>
      <w:r w:rsidRPr="00044092">
        <w:rPr>
          <w:rFonts w:ascii="Arial" w:hAnsi="Arial"/>
          <w:sz w:val="21"/>
          <w:szCs w:val="21"/>
        </w:rPr>
        <w:t xml:space="preserve"> </w:t>
      </w:r>
      <w:r>
        <w:rPr>
          <w:rFonts w:ascii="Arial" w:hAnsi="Arial"/>
          <w:sz w:val="21"/>
          <w:szCs w:val="21"/>
        </w:rPr>
        <w:t xml:space="preserve">text </w:t>
      </w:r>
      <w:r w:rsidRPr="00044092">
        <w:rPr>
          <w:rFonts w:ascii="Arial" w:hAnsi="Arial"/>
          <w:sz w:val="21"/>
          <w:szCs w:val="21"/>
        </w:rPr>
        <w:t>had been re-circulated</w:t>
      </w:r>
      <w:r>
        <w:rPr>
          <w:rFonts w:ascii="Arial" w:hAnsi="Arial"/>
          <w:sz w:val="21"/>
          <w:szCs w:val="21"/>
        </w:rPr>
        <w:t xml:space="preserve"> for </w:t>
      </w:r>
      <w:r w:rsidRPr="00044092">
        <w:rPr>
          <w:rFonts w:ascii="Arial" w:hAnsi="Arial"/>
          <w:sz w:val="21"/>
          <w:szCs w:val="21"/>
        </w:rPr>
        <w:t>comment</w:t>
      </w:r>
      <w:r>
        <w:rPr>
          <w:rFonts w:ascii="Arial" w:hAnsi="Arial"/>
          <w:sz w:val="21"/>
          <w:szCs w:val="21"/>
        </w:rPr>
        <w:t xml:space="preserve"> before a</w:t>
      </w:r>
      <w:r w:rsidRPr="00044092">
        <w:rPr>
          <w:rFonts w:ascii="Arial" w:hAnsi="Arial"/>
          <w:sz w:val="21"/>
          <w:szCs w:val="21"/>
        </w:rPr>
        <w:t xml:space="preserve"> further meeting was convened in March 2014 at IALA Headquarters</w:t>
      </w:r>
      <w:r>
        <w:rPr>
          <w:rFonts w:ascii="Arial" w:hAnsi="Arial"/>
          <w:sz w:val="21"/>
          <w:szCs w:val="21"/>
        </w:rPr>
        <w:t>. This was attended by many of</w:t>
      </w:r>
      <w:r w:rsidRPr="00044092">
        <w:rPr>
          <w:rFonts w:ascii="Arial" w:hAnsi="Arial"/>
          <w:sz w:val="21"/>
          <w:szCs w:val="21"/>
        </w:rPr>
        <w:t xml:space="preserve"> IALA</w:t>
      </w:r>
      <w:r>
        <w:rPr>
          <w:rFonts w:ascii="Arial" w:hAnsi="Arial"/>
          <w:sz w:val="21"/>
          <w:szCs w:val="21"/>
        </w:rPr>
        <w:t>’s</w:t>
      </w:r>
      <w:r w:rsidRPr="00044092">
        <w:rPr>
          <w:rFonts w:ascii="Arial" w:hAnsi="Arial"/>
          <w:sz w:val="21"/>
          <w:szCs w:val="21"/>
        </w:rPr>
        <w:t xml:space="preserve"> National Members and some Government</w:t>
      </w:r>
      <w:r>
        <w:rPr>
          <w:rFonts w:ascii="Arial" w:hAnsi="Arial"/>
          <w:sz w:val="21"/>
          <w:szCs w:val="21"/>
        </w:rPr>
        <w:t xml:space="preserve"> representatives</w:t>
      </w:r>
      <w:r w:rsidRPr="00044092">
        <w:rPr>
          <w:rFonts w:ascii="Arial" w:hAnsi="Arial"/>
          <w:sz w:val="21"/>
          <w:szCs w:val="21"/>
        </w:rPr>
        <w:t xml:space="preserve"> of </w:t>
      </w:r>
      <w:r>
        <w:rPr>
          <w:rFonts w:ascii="Arial" w:hAnsi="Arial"/>
          <w:sz w:val="21"/>
          <w:szCs w:val="21"/>
        </w:rPr>
        <w:t>those</w:t>
      </w:r>
      <w:r w:rsidRPr="00044092">
        <w:rPr>
          <w:rFonts w:ascii="Arial" w:hAnsi="Arial"/>
          <w:sz w:val="21"/>
          <w:szCs w:val="21"/>
        </w:rPr>
        <w:t xml:space="preserve"> Member</w:t>
      </w:r>
      <w:r>
        <w:rPr>
          <w:rFonts w:ascii="Arial" w:hAnsi="Arial"/>
          <w:sz w:val="21"/>
          <w:szCs w:val="21"/>
        </w:rPr>
        <w:t xml:space="preserve"> countries</w:t>
      </w:r>
      <w:r w:rsidRPr="00044092">
        <w:rPr>
          <w:rFonts w:ascii="Arial" w:hAnsi="Arial"/>
          <w:sz w:val="21"/>
          <w:szCs w:val="21"/>
        </w:rPr>
        <w:t xml:space="preserve">. </w:t>
      </w:r>
      <w:r>
        <w:rPr>
          <w:rFonts w:ascii="Arial" w:hAnsi="Arial"/>
          <w:sz w:val="21"/>
          <w:szCs w:val="21"/>
        </w:rPr>
        <w:t>In preparation for the</w:t>
      </w:r>
      <w:r w:rsidRPr="00044092">
        <w:rPr>
          <w:rFonts w:ascii="Arial" w:hAnsi="Arial"/>
          <w:sz w:val="21"/>
          <w:szCs w:val="21"/>
        </w:rPr>
        <w:t xml:space="preserve"> </w:t>
      </w:r>
      <w:r>
        <w:rPr>
          <w:rFonts w:ascii="Arial" w:hAnsi="Arial"/>
          <w:sz w:val="21"/>
          <w:szCs w:val="21"/>
        </w:rPr>
        <w:t xml:space="preserve">forthcoming </w:t>
      </w:r>
      <w:r w:rsidRPr="00044092">
        <w:rPr>
          <w:rFonts w:ascii="Arial" w:hAnsi="Arial"/>
          <w:sz w:val="21"/>
          <w:szCs w:val="21"/>
        </w:rPr>
        <w:t>General Assembly</w:t>
      </w:r>
      <w:r>
        <w:rPr>
          <w:rFonts w:ascii="Arial" w:hAnsi="Arial"/>
          <w:sz w:val="21"/>
          <w:szCs w:val="21"/>
        </w:rPr>
        <w:t xml:space="preserve">, </w:t>
      </w:r>
      <w:r w:rsidRPr="00044092">
        <w:rPr>
          <w:rFonts w:ascii="Arial" w:hAnsi="Arial"/>
          <w:sz w:val="21"/>
          <w:szCs w:val="21"/>
        </w:rPr>
        <w:t xml:space="preserve">the meeting </w:t>
      </w:r>
      <w:r>
        <w:rPr>
          <w:rFonts w:ascii="Arial" w:hAnsi="Arial"/>
          <w:sz w:val="21"/>
          <w:szCs w:val="21"/>
        </w:rPr>
        <w:t>agreed on</w:t>
      </w:r>
      <w:r w:rsidRPr="00044092">
        <w:rPr>
          <w:rFonts w:ascii="Arial" w:hAnsi="Arial"/>
          <w:sz w:val="21"/>
          <w:szCs w:val="21"/>
        </w:rPr>
        <w:t xml:space="preserve"> an explanatory note to Members </w:t>
      </w:r>
      <w:r>
        <w:rPr>
          <w:rFonts w:ascii="Arial" w:hAnsi="Arial"/>
          <w:sz w:val="21"/>
          <w:szCs w:val="21"/>
        </w:rPr>
        <w:t xml:space="preserve">entitled </w:t>
      </w:r>
      <w:r w:rsidRPr="00044092">
        <w:rPr>
          <w:rFonts w:ascii="Arial" w:hAnsi="Arial"/>
          <w:sz w:val="21"/>
          <w:szCs w:val="21"/>
        </w:rPr>
        <w:t>“A Case for Change”</w:t>
      </w:r>
      <w:r>
        <w:rPr>
          <w:rFonts w:ascii="Arial" w:hAnsi="Arial"/>
          <w:sz w:val="21"/>
          <w:szCs w:val="21"/>
        </w:rPr>
        <w:t xml:space="preserve"> together with</w:t>
      </w:r>
      <w:r w:rsidRPr="00044092">
        <w:rPr>
          <w:rFonts w:ascii="Arial" w:hAnsi="Arial"/>
          <w:sz w:val="21"/>
          <w:szCs w:val="21"/>
        </w:rPr>
        <w:t xml:space="preserve"> a risk analysis and a draft General</w:t>
      </w:r>
      <w:r>
        <w:rPr>
          <w:rFonts w:ascii="Arial" w:hAnsi="Arial"/>
          <w:sz w:val="21"/>
          <w:szCs w:val="21"/>
        </w:rPr>
        <w:t xml:space="preserve"> Assembly Resolution. This would </w:t>
      </w:r>
      <w:r w:rsidRPr="00044092">
        <w:rPr>
          <w:rFonts w:ascii="Arial" w:hAnsi="Arial"/>
          <w:sz w:val="21"/>
          <w:szCs w:val="21"/>
        </w:rPr>
        <w:t>enable the IALA Council to amend the IALA Constitution to provide for the termination of IALA as a French association when the “new” IALA becam</w:t>
      </w:r>
      <w:r>
        <w:rPr>
          <w:rFonts w:ascii="Arial" w:hAnsi="Arial"/>
          <w:sz w:val="21"/>
          <w:szCs w:val="21"/>
        </w:rPr>
        <w:t>e a</w:t>
      </w:r>
      <w:r w:rsidRPr="00044092">
        <w:rPr>
          <w:rFonts w:ascii="Arial" w:hAnsi="Arial"/>
          <w:sz w:val="21"/>
          <w:szCs w:val="21"/>
        </w:rPr>
        <w:t xml:space="preserve"> reality.</w:t>
      </w:r>
    </w:p>
    <w:p w:rsidR="00E57181" w:rsidRDefault="00E57181" w:rsidP="00E57181">
      <w:pPr>
        <w:rPr>
          <w:rFonts w:ascii="Arial" w:hAnsi="Arial"/>
          <w:sz w:val="21"/>
          <w:szCs w:val="21"/>
        </w:rPr>
      </w:pPr>
    </w:p>
    <w:p w:rsidR="00E57181" w:rsidRPr="00026A70" w:rsidRDefault="00E57181" w:rsidP="00E57181">
      <w:pPr>
        <w:rPr>
          <w:rFonts w:ascii="Arial" w:hAnsi="Arial"/>
          <w:b/>
          <w:sz w:val="21"/>
          <w:szCs w:val="21"/>
          <w:u w:val="single"/>
        </w:rPr>
      </w:pPr>
      <w:proofErr w:type="gramStart"/>
      <w:r w:rsidRPr="00026A70">
        <w:rPr>
          <w:rFonts w:ascii="Arial" w:hAnsi="Arial"/>
          <w:b/>
          <w:sz w:val="21"/>
          <w:szCs w:val="21"/>
          <w:u w:val="single"/>
        </w:rPr>
        <w:t>Current status of the project.</w:t>
      </w:r>
      <w:proofErr w:type="gramEnd"/>
    </w:p>
    <w:p w:rsidR="00E57181" w:rsidRDefault="00E57181" w:rsidP="00E57181">
      <w:pPr>
        <w:rPr>
          <w:rFonts w:ascii="Arial" w:hAnsi="Arial"/>
          <w:sz w:val="21"/>
          <w:szCs w:val="21"/>
        </w:rPr>
      </w:pPr>
    </w:p>
    <w:p w:rsidR="00E57181" w:rsidRDefault="00E57181" w:rsidP="00E57181">
      <w:pPr>
        <w:rPr>
          <w:rFonts w:ascii="Arial" w:hAnsi="Arial"/>
          <w:sz w:val="21"/>
          <w:szCs w:val="21"/>
        </w:rPr>
      </w:pPr>
      <w:r w:rsidRPr="00044092">
        <w:rPr>
          <w:rFonts w:ascii="Arial" w:hAnsi="Arial"/>
          <w:sz w:val="21"/>
          <w:szCs w:val="21"/>
        </w:rPr>
        <w:t xml:space="preserve">At the 12th IALA General Assembly at A </w:t>
      </w:r>
      <w:proofErr w:type="spellStart"/>
      <w:r w:rsidRPr="00044092">
        <w:rPr>
          <w:rFonts w:ascii="Arial" w:hAnsi="Arial"/>
          <w:sz w:val="21"/>
          <w:szCs w:val="21"/>
        </w:rPr>
        <w:t>Coruña</w:t>
      </w:r>
      <w:proofErr w:type="spellEnd"/>
      <w:r>
        <w:rPr>
          <w:rFonts w:ascii="Arial" w:hAnsi="Arial"/>
          <w:sz w:val="21"/>
          <w:szCs w:val="21"/>
        </w:rPr>
        <w:t>, Spain,</w:t>
      </w:r>
      <w:r w:rsidRPr="00044092">
        <w:rPr>
          <w:rFonts w:ascii="Arial" w:hAnsi="Arial"/>
          <w:sz w:val="21"/>
          <w:szCs w:val="21"/>
        </w:rPr>
        <w:t xml:space="preserve"> in May 2014 the Resolution </w:t>
      </w:r>
      <w:r>
        <w:rPr>
          <w:rFonts w:ascii="Arial" w:hAnsi="Arial"/>
          <w:sz w:val="21"/>
          <w:szCs w:val="21"/>
        </w:rPr>
        <w:t xml:space="preserve">was adopted </w:t>
      </w:r>
      <w:r w:rsidRPr="00044092">
        <w:rPr>
          <w:rFonts w:ascii="Arial" w:hAnsi="Arial"/>
          <w:sz w:val="21"/>
          <w:szCs w:val="21"/>
        </w:rPr>
        <w:t xml:space="preserve">with more than the required </w:t>
      </w:r>
      <w:r>
        <w:rPr>
          <w:rFonts w:ascii="Arial" w:hAnsi="Arial"/>
          <w:sz w:val="21"/>
          <w:szCs w:val="21"/>
        </w:rPr>
        <w:t>three-quarters</w:t>
      </w:r>
      <w:r w:rsidRPr="00044092">
        <w:rPr>
          <w:rFonts w:ascii="Arial" w:hAnsi="Arial"/>
          <w:sz w:val="21"/>
          <w:szCs w:val="21"/>
        </w:rPr>
        <w:t xml:space="preserve"> majority. The Resolution, </w:t>
      </w:r>
      <w:r w:rsidRPr="00710691">
        <w:rPr>
          <w:rFonts w:ascii="Arial" w:hAnsi="Arial"/>
          <w:i/>
          <w:sz w:val="21"/>
          <w:szCs w:val="21"/>
        </w:rPr>
        <w:t>inter alia</w:t>
      </w:r>
      <w:r w:rsidRPr="00044092">
        <w:rPr>
          <w:rFonts w:ascii="Arial" w:hAnsi="Arial"/>
          <w:sz w:val="21"/>
          <w:szCs w:val="21"/>
        </w:rPr>
        <w:t>, “Encourages the IALA Host and other Governments to conduct the necessary diplomatic activities” and “Directs the IALA Council […] to further consider the preparation of IALA for a change of status […]”. The General Assembly Resolution is attached</w:t>
      </w:r>
      <w:r>
        <w:rPr>
          <w:rFonts w:ascii="Arial" w:hAnsi="Arial"/>
          <w:sz w:val="21"/>
          <w:szCs w:val="21"/>
        </w:rPr>
        <w:t xml:space="preserve"> at A</w:t>
      </w:r>
      <w:r w:rsidRPr="00044092">
        <w:rPr>
          <w:rFonts w:ascii="Arial" w:hAnsi="Arial"/>
          <w:sz w:val="21"/>
          <w:szCs w:val="21"/>
        </w:rPr>
        <w:t>nnex</w:t>
      </w:r>
      <w:r>
        <w:rPr>
          <w:rFonts w:ascii="Arial" w:hAnsi="Arial"/>
          <w:sz w:val="21"/>
          <w:szCs w:val="21"/>
        </w:rPr>
        <w:t xml:space="preserve"> A</w:t>
      </w:r>
      <w:r w:rsidRPr="00044092">
        <w:rPr>
          <w:rFonts w:ascii="Arial" w:hAnsi="Arial"/>
          <w:sz w:val="21"/>
          <w:szCs w:val="21"/>
        </w:rPr>
        <w:t>.</w:t>
      </w:r>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Pr>
          <w:rFonts w:ascii="Arial" w:hAnsi="Arial"/>
          <w:sz w:val="21"/>
          <w:szCs w:val="21"/>
        </w:rPr>
        <w:t>The IALA Council then</w:t>
      </w:r>
      <w:r w:rsidRPr="00044092">
        <w:rPr>
          <w:rFonts w:ascii="Arial" w:hAnsi="Arial"/>
          <w:sz w:val="21"/>
          <w:szCs w:val="21"/>
        </w:rPr>
        <w:t xml:space="preserve"> establish</w:t>
      </w:r>
      <w:r>
        <w:rPr>
          <w:rFonts w:ascii="Arial" w:hAnsi="Arial"/>
          <w:sz w:val="21"/>
          <w:szCs w:val="21"/>
        </w:rPr>
        <w:t>ed</w:t>
      </w:r>
      <w:r w:rsidRPr="00044092">
        <w:rPr>
          <w:rFonts w:ascii="Arial" w:hAnsi="Arial"/>
          <w:sz w:val="21"/>
          <w:szCs w:val="21"/>
        </w:rPr>
        <w:t xml:space="preserve"> a Change of Status </w:t>
      </w:r>
      <w:r>
        <w:rPr>
          <w:rFonts w:ascii="Arial" w:hAnsi="Arial"/>
          <w:sz w:val="21"/>
          <w:szCs w:val="21"/>
        </w:rPr>
        <w:t xml:space="preserve">Advisory </w:t>
      </w:r>
      <w:r w:rsidRPr="00044092">
        <w:rPr>
          <w:rFonts w:ascii="Arial" w:hAnsi="Arial"/>
          <w:sz w:val="21"/>
          <w:szCs w:val="21"/>
        </w:rPr>
        <w:t>Group</w:t>
      </w:r>
      <w:r>
        <w:rPr>
          <w:rFonts w:ascii="Arial" w:hAnsi="Arial"/>
          <w:sz w:val="21"/>
          <w:szCs w:val="21"/>
        </w:rPr>
        <w:t xml:space="preserve">. Its aims </w:t>
      </w:r>
      <w:r w:rsidRPr="00044092">
        <w:rPr>
          <w:rFonts w:ascii="Arial" w:hAnsi="Arial"/>
          <w:sz w:val="21"/>
          <w:szCs w:val="21"/>
        </w:rPr>
        <w:t>include</w:t>
      </w:r>
      <w:r>
        <w:rPr>
          <w:rFonts w:ascii="Arial" w:hAnsi="Arial"/>
          <w:sz w:val="21"/>
          <w:szCs w:val="21"/>
        </w:rPr>
        <w:t>d</w:t>
      </w:r>
      <w:r w:rsidRPr="00044092">
        <w:rPr>
          <w:rFonts w:ascii="Arial" w:hAnsi="Arial"/>
          <w:sz w:val="21"/>
          <w:szCs w:val="21"/>
        </w:rPr>
        <w:t xml:space="preserve"> undertaking </w:t>
      </w:r>
      <w:r>
        <w:rPr>
          <w:rFonts w:ascii="Arial" w:hAnsi="Arial"/>
          <w:sz w:val="21"/>
          <w:szCs w:val="21"/>
        </w:rPr>
        <w:t xml:space="preserve">the necessary </w:t>
      </w:r>
      <w:r w:rsidRPr="00044092">
        <w:rPr>
          <w:rFonts w:ascii="Arial" w:hAnsi="Arial"/>
          <w:sz w:val="21"/>
          <w:szCs w:val="21"/>
        </w:rPr>
        <w:t xml:space="preserve">planning to </w:t>
      </w:r>
      <w:r>
        <w:rPr>
          <w:rFonts w:ascii="Arial" w:hAnsi="Arial"/>
          <w:sz w:val="21"/>
          <w:szCs w:val="21"/>
        </w:rPr>
        <w:t>bring</w:t>
      </w:r>
      <w:r w:rsidRPr="00044092">
        <w:rPr>
          <w:rFonts w:ascii="Arial" w:hAnsi="Arial"/>
          <w:sz w:val="21"/>
          <w:szCs w:val="21"/>
        </w:rPr>
        <w:t xml:space="preserve"> the Resolution</w:t>
      </w:r>
      <w:r>
        <w:rPr>
          <w:rFonts w:ascii="Arial" w:hAnsi="Arial"/>
          <w:sz w:val="21"/>
          <w:szCs w:val="21"/>
        </w:rPr>
        <w:t xml:space="preserve"> into effect; risk management; </w:t>
      </w:r>
      <w:r w:rsidRPr="00044092">
        <w:rPr>
          <w:rFonts w:ascii="Arial" w:hAnsi="Arial"/>
          <w:sz w:val="21"/>
          <w:szCs w:val="21"/>
        </w:rPr>
        <w:t>prepar</w:t>
      </w:r>
      <w:r>
        <w:rPr>
          <w:rFonts w:ascii="Arial" w:hAnsi="Arial"/>
          <w:sz w:val="21"/>
          <w:szCs w:val="21"/>
        </w:rPr>
        <w:t>ation of</w:t>
      </w:r>
      <w:r w:rsidRPr="00044092">
        <w:rPr>
          <w:rFonts w:ascii="Arial" w:hAnsi="Arial"/>
          <w:sz w:val="21"/>
          <w:szCs w:val="21"/>
        </w:rPr>
        <w:t xml:space="preserve"> a draft road map for the transition</w:t>
      </w:r>
      <w:r>
        <w:rPr>
          <w:rFonts w:ascii="Arial" w:hAnsi="Arial"/>
          <w:sz w:val="21"/>
          <w:szCs w:val="21"/>
        </w:rPr>
        <w:t xml:space="preserve">; </w:t>
      </w:r>
      <w:r w:rsidRPr="00044092">
        <w:rPr>
          <w:rFonts w:ascii="Arial" w:hAnsi="Arial"/>
          <w:sz w:val="21"/>
          <w:szCs w:val="21"/>
        </w:rPr>
        <w:t>recommending the draft text of a Convention for IALA as an IGO for delivery to National Member</w:t>
      </w:r>
      <w:r>
        <w:rPr>
          <w:rFonts w:ascii="Arial" w:hAnsi="Arial"/>
          <w:sz w:val="21"/>
          <w:szCs w:val="21"/>
        </w:rPr>
        <w:t>s</w:t>
      </w:r>
      <w:r w:rsidRPr="00044092">
        <w:rPr>
          <w:rFonts w:ascii="Arial" w:hAnsi="Arial"/>
          <w:sz w:val="21"/>
          <w:szCs w:val="21"/>
        </w:rPr>
        <w:t xml:space="preserve"> and other Governments via diplomatic processes</w:t>
      </w:r>
      <w:r>
        <w:rPr>
          <w:rFonts w:ascii="Arial" w:hAnsi="Arial"/>
          <w:sz w:val="21"/>
          <w:szCs w:val="21"/>
        </w:rPr>
        <w:t xml:space="preserve">; </w:t>
      </w:r>
      <w:r w:rsidRPr="00044092">
        <w:rPr>
          <w:rFonts w:ascii="Arial" w:hAnsi="Arial"/>
          <w:sz w:val="21"/>
          <w:szCs w:val="21"/>
        </w:rPr>
        <w:t>facilitating liaison with National Member Governments about IGO status</w:t>
      </w:r>
      <w:r>
        <w:rPr>
          <w:rFonts w:ascii="Arial" w:hAnsi="Arial"/>
          <w:sz w:val="21"/>
          <w:szCs w:val="21"/>
        </w:rPr>
        <w:t xml:space="preserve"> and</w:t>
      </w:r>
      <w:r w:rsidRPr="00044092">
        <w:rPr>
          <w:rFonts w:ascii="Arial" w:hAnsi="Arial"/>
          <w:sz w:val="21"/>
          <w:szCs w:val="21"/>
        </w:rPr>
        <w:t xml:space="preserve"> providing advice to Council in regard to diplomatic activities</w:t>
      </w:r>
      <w:r>
        <w:rPr>
          <w:rFonts w:ascii="Arial" w:hAnsi="Arial"/>
          <w:sz w:val="21"/>
          <w:szCs w:val="21"/>
        </w:rPr>
        <w:t>.</w:t>
      </w:r>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sidRPr="00044092">
        <w:rPr>
          <w:rFonts w:ascii="Arial" w:hAnsi="Arial"/>
          <w:sz w:val="21"/>
          <w:szCs w:val="21"/>
        </w:rPr>
        <w:t xml:space="preserve">The first meeting of the </w:t>
      </w:r>
      <w:r>
        <w:rPr>
          <w:rFonts w:ascii="Arial" w:hAnsi="Arial"/>
          <w:sz w:val="21"/>
          <w:szCs w:val="21"/>
        </w:rPr>
        <w:t>Advisory</w:t>
      </w:r>
      <w:r w:rsidRPr="00044092">
        <w:rPr>
          <w:rFonts w:ascii="Arial" w:hAnsi="Arial"/>
          <w:sz w:val="21"/>
          <w:szCs w:val="21"/>
        </w:rPr>
        <w:t xml:space="preserve"> Group took place in March </w:t>
      </w:r>
      <w:r>
        <w:rPr>
          <w:rFonts w:ascii="Arial" w:hAnsi="Arial"/>
          <w:sz w:val="21"/>
          <w:szCs w:val="21"/>
        </w:rPr>
        <w:t xml:space="preserve">2015 </w:t>
      </w:r>
      <w:r w:rsidRPr="00044092">
        <w:rPr>
          <w:rFonts w:ascii="Arial" w:hAnsi="Arial"/>
          <w:sz w:val="21"/>
          <w:szCs w:val="21"/>
        </w:rPr>
        <w:t xml:space="preserve">in Madrid. The draft Convention text was reviewed and will be submitted for Council’s comments after </w:t>
      </w:r>
      <w:r>
        <w:rPr>
          <w:rFonts w:ascii="Arial" w:hAnsi="Arial"/>
          <w:sz w:val="21"/>
          <w:szCs w:val="21"/>
        </w:rPr>
        <w:t>consideration by</w:t>
      </w:r>
      <w:r w:rsidRPr="00044092">
        <w:rPr>
          <w:rFonts w:ascii="Arial" w:hAnsi="Arial"/>
          <w:sz w:val="21"/>
          <w:szCs w:val="21"/>
        </w:rPr>
        <w:t xml:space="preserve"> the IALA Legal Advisory Panel. Working Groups were established to look into specific aspects of the project and coordinate action. They have now prepared an action plan that defines </w:t>
      </w:r>
      <w:r>
        <w:rPr>
          <w:rFonts w:ascii="Arial" w:hAnsi="Arial"/>
          <w:sz w:val="21"/>
          <w:szCs w:val="21"/>
        </w:rPr>
        <w:t>the</w:t>
      </w:r>
      <w:r w:rsidRPr="00044092">
        <w:rPr>
          <w:rFonts w:ascii="Arial" w:hAnsi="Arial"/>
          <w:sz w:val="21"/>
          <w:szCs w:val="21"/>
        </w:rPr>
        <w:t xml:space="preserve"> necessary steps and actions, taking account of the impact of the project on </w:t>
      </w:r>
      <w:r>
        <w:rPr>
          <w:rFonts w:ascii="Arial" w:hAnsi="Arial"/>
          <w:sz w:val="21"/>
          <w:szCs w:val="21"/>
        </w:rPr>
        <w:t xml:space="preserve">IALA’s </w:t>
      </w:r>
      <w:r w:rsidRPr="00044092">
        <w:rPr>
          <w:rFonts w:ascii="Arial" w:hAnsi="Arial"/>
          <w:sz w:val="21"/>
          <w:szCs w:val="21"/>
        </w:rPr>
        <w:t xml:space="preserve">current </w:t>
      </w:r>
      <w:r>
        <w:rPr>
          <w:rFonts w:ascii="Arial" w:hAnsi="Arial"/>
          <w:sz w:val="21"/>
          <w:szCs w:val="21"/>
        </w:rPr>
        <w:t>and future operations.</w:t>
      </w:r>
      <w:r w:rsidRPr="00044092">
        <w:rPr>
          <w:rFonts w:ascii="Arial" w:hAnsi="Arial"/>
          <w:sz w:val="21"/>
          <w:szCs w:val="21"/>
        </w:rPr>
        <w:t xml:space="preserve"> </w:t>
      </w:r>
    </w:p>
    <w:p w:rsidR="00E57181" w:rsidRDefault="00E57181" w:rsidP="00E57181">
      <w:pPr>
        <w:rPr>
          <w:rFonts w:ascii="Arial" w:hAnsi="Arial"/>
          <w:sz w:val="21"/>
          <w:szCs w:val="21"/>
        </w:rPr>
      </w:pPr>
    </w:p>
    <w:p w:rsidR="00E57181" w:rsidRDefault="00E57181" w:rsidP="00E57181">
      <w:pPr>
        <w:rPr>
          <w:rFonts w:ascii="Arial" w:hAnsi="Arial"/>
          <w:sz w:val="21"/>
          <w:szCs w:val="21"/>
          <w:u w:val="single"/>
        </w:rPr>
      </w:pPr>
      <w:proofErr w:type="gramStart"/>
      <w:r w:rsidRPr="00026A70">
        <w:rPr>
          <w:rFonts w:ascii="Arial" w:hAnsi="Arial"/>
          <w:b/>
          <w:sz w:val="21"/>
          <w:szCs w:val="21"/>
          <w:u w:val="single"/>
        </w:rPr>
        <w:t>Next steps</w:t>
      </w:r>
      <w:r w:rsidRPr="00E82B58">
        <w:rPr>
          <w:rFonts w:ascii="Arial" w:hAnsi="Arial"/>
          <w:sz w:val="21"/>
          <w:szCs w:val="21"/>
          <w:u w:val="single"/>
        </w:rPr>
        <w:t>.</w:t>
      </w:r>
      <w:proofErr w:type="gramEnd"/>
    </w:p>
    <w:p w:rsidR="00E57181" w:rsidRPr="00E82B58" w:rsidRDefault="00E57181" w:rsidP="00E57181">
      <w:pPr>
        <w:rPr>
          <w:rFonts w:ascii="Arial" w:hAnsi="Arial"/>
          <w:sz w:val="21"/>
          <w:szCs w:val="21"/>
          <w:u w:val="single"/>
        </w:rPr>
      </w:pPr>
    </w:p>
    <w:p w:rsidR="00E57181" w:rsidRDefault="00E57181" w:rsidP="00E57181">
      <w:pPr>
        <w:rPr>
          <w:rFonts w:ascii="Arial" w:hAnsi="Arial"/>
          <w:sz w:val="21"/>
          <w:szCs w:val="21"/>
        </w:rPr>
      </w:pPr>
      <w:r>
        <w:rPr>
          <w:rFonts w:ascii="Arial" w:hAnsi="Arial"/>
          <w:sz w:val="21"/>
          <w:szCs w:val="21"/>
        </w:rPr>
        <w:t>The French Foreign Ministry</w:t>
      </w:r>
      <w:r w:rsidRPr="00044092">
        <w:rPr>
          <w:rFonts w:ascii="Arial" w:hAnsi="Arial"/>
          <w:sz w:val="21"/>
          <w:szCs w:val="21"/>
        </w:rPr>
        <w:t xml:space="preserve"> started </w:t>
      </w:r>
      <w:r>
        <w:rPr>
          <w:rFonts w:ascii="Arial" w:hAnsi="Arial"/>
          <w:sz w:val="21"/>
          <w:szCs w:val="21"/>
        </w:rPr>
        <w:t xml:space="preserve">the </w:t>
      </w:r>
      <w:r w:rsidRPr="00044092">
        <w:rPr>
          <w:rFonts w:ascii="Arial" w:hAnsi="Arial"/>
          <w:sz w:val="21"/>
          <w:szCs w:val="21"/>
        </w:rPr>
        <w:t xml:space="preserve">diplomatic </w:t>
      </w:r>
      <w:r>
        <w:rPr>
          <w:rFonts w:ascii="Arial" w:hAnsi="Arial"/>
          <w:sz w:val="21"/>
          <w:szCs w:val="21"/>
        </w:rPr>
        <w:t>process by</w:t>
      </w:r>
      <w:r w:rsidRPr="00044092">
        <w:rPr>
          <w:rFonts w:ascii="Arial" w:hAnsi="Arial"/>
          <w:sz w:val="21"/>
          <w:szCs w:val="21"/>
        </w:rPr>
        <w:t xml:space="preserve"> writing – through its embassies – to the Governments of those countries in which IALA has National Members. This </w:t>
      </w:r>
      <w:r>
        <w:rPr>
          <w:rFonts w:ascii="Arial" w:hAnsi="Arial"/>
          <w:sz w:val="21"/>
          <w:szCs w:val="21"/>
        </w:rPr>
        <w:t>initial</w:t>
      </w:r>
      <w:r w:rsidRPr="00044092">
        <w:rPr>
          <w:rFonts w:ascii="Arial" w:hAnsi="Arial"/>
          <w:sz w:val="21"/>
          <w:szCs w:val="21"/>
        </w:rPr>
        <w:t xml:space="preserve"> contact was intended </w:t>
      </w:r>
      <w:r>
        <w:rPr>
          <w:rFonts w:ascii="Arial" w:hAnsi="Arial"/>
          <w:sz w:val="21"/>
          <w:szCs w:val="21"/>
        </w:rPr>
        <w:t xml:space="preserve">simply </w:t>
      </w:r>
      <w:r w:rsidRPr="00044092">
        <w:rPr>
          <w:rFonts w:ascii="Arial" w:hAnsi="Arial"/>
          <w:sz w:val="21"/>
          <w:szCs w:val="21"/>
        </w:rPr>
        <w:t>to raise awareness about the project and does not</w:t>
      </w:r>
      <w:r>
        <w:rPr>
          <w:rFonts w:ascii="Arial" w:hAnsi="Arial"/>
          <w:sz w:val="21"/>
          <w:szCs w:val="21"/>
        </w:rPr>
        <w:t xml:space="preserve"> require any commitment from those</w:t>
      </w:r>
      <w:r w:rsidRPr="00044092">
        <w:rPr>
          <w:rFonts w:ascii="Arial" w:hAnsi="Arial"/>
          <w:sz w:val="21"/>
          <w:szCs w:val="21"/>
        </w:rPr>
        <w:t xml:space="preserve"> countries</w:t>
      </w:r>
      <w:r>
        <w:rPr>
          <w:rFonts w:ascii="Arial" w:hAnsi="Arial"/>
          <w:sz w:val="21"/>
          <w:szCs w:val="21"/>
        </w:rPr>
        <w:t xml:space="preserve"> at this stage</w:t>
      </w:r>
      <w:r w:rsidRPr="00044092">
        <w:rPr>
          <w:rFonts w:ascii="Arial" w:hAnsi="Arial"/>
          <w:sz w:val="21"/>
          <w:szCs w:val="21"/>
        </w:rPr>
        <w:t>.</w:t>
      </w:r>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sidRPr="00044092">
        <w:rPr>
          <w:rFonts w:ascii="Arial" w:hAnsi="Arial"/>
          <w:sz w:val="21"/>
          <w:szCs w:val="21"/>
        </w:rPr>
        <w:t>One of the next steps</w:t>
      </w:r>
      <w:r>
        <w:rPr>
          <w:rFonts w:ascii="Arial" w:hAnsi="Arial"/>
          <w:sz w:val="21"/>
          <w:szCs w:val="21"/>
        </w:rPr>
        <w:t xml:space="preserve"> will be to finalize the draft C</w:t>
      </w:r>
      <w:r w:rsidRPr="00044092">
        <w:rPr>
          <w:rFonts w:ascii="Arial" w:hAnsi="Arial"/>
          <w:sz w:val="21"/>
          <w:szCs w:val="21"/>
        </w:rPr>
        <w:t xml:space="preserve">onvention text, after it has been accepted by Council. This means achieving a consensus among </w:t>
      </w:r>
      <w:r>
        <w:rPr>
          <w:rFonts w:ascii="Arial" w:hAnsi="Arial"/>
          <w:sz w:val="21"/>
          <w:szCs w:val="21"/>
        </w:rPr>
        <w:t xml:space="preserve">the </w:t>
      </w:r>
      <w:r w:rsidRPr="00044092">
        <w:rPr>
          <w:rFonts w:ascii="Arial" w:hAnsi="Arial"/>
          <w:sz w:val="21"/>
          <w:szCs w:val="21"/>
        </w:rPr>
        <w:t>countries concerned, in order to call a Diplomatic Conference where duly empowered Governmen</w:t>
      </w:r>
      <w:r>
        <w:rPr>
          <w:rFonts w:ascii="Arial" w:hAnsi="Arial"/>
          <w:sz w:val="21"/>
          <w:szCs w:val="21"/>
        </w:rPr>
        <w:t>t representatives can sign the C</w:t>
      </w:r>
      <w:r w:rsidRPr="00044092">
        <w:rPr>
          <w:rFonts w:ascii="Arial" w:hAnsi="Arial"/>
          <w:sz w:val="21"/>
          <w:szCs w:val="21"/>
        </w:rPr>
        <w:t xml:space="preserve">onvention. </w:t>
      </w:r>
      <w:r>
        <w:rPr>
          <w:rFonts w:ascii="Arial" w:hAnsi="Arial"/>
          <w:sz w:val="21"/>
          <w:szCs w:val="21"/>
        </w:rPr>
        <w:t>Furth</w:t>
      </w:r>
      <w:r w:rsidRPr="00044092">
        <w:rPr>
          <w:rFonts w:ascii="Arial" w:hAnsi="Arial"/>
          <w:sz w:val="21"/>
          <w:szCs w:val="21"/>
        </w:rPr>
        <w:t xml:space="preserve">er steps </w:t>
      </w:r>
      <w:r>
        <w:rPr>
          <w:rFonts w:ascii="Arial" w:hAnsi="Arial"/>
          <w:sz w:val="21"/>
          <w:szCs w:val="21"/>
        </w:rPr>
        <w:t xml:space="preserve">will be </w:t>
      </w:r>
      <w:r w:rsidRPr="00044092">
        <w:rPr>
          <w:rFonts w:ascii="Arial" w:hAnsi="Arial"/>
          <w:sz w:val="21"/>
          <w:szCs w:val="21"/>
        </w:rPr>
        <w:t xml:space="preserve">needed before all instruments are ratified and IALA can start as an IGO. The date when this can happen is dependent upon the number of ratifying countries. </w:t>
      </w:r>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sidRPr="00044092">
        <w:rPr>
          <w:rFonts w:ascii="Arial" w:hAnsi="Arial"/>
          <w:sz w:val="21"/>
          <w:szCs w:val="21"/>
        </w:rPr>
        <w:t xml:space="preserve">Another important step will be the development of the other documents that are necessary to </w:t>
      </w:r>
      <w:proofErr w:type="spellStart"/>
      <w:r w:rsidRPr="00044092">
        <w:rPr>
          <w:rFonts w:ascii="Arial" w:hAnsi="Arial"/>
          <w:sz w:val="21"/>
          <w:szCs w:val="21"/>
        </w:rPr>
        <w:t>finalise</w:t>
      </w:r>
      <w:proofErr w:type="spellEnd"/>
      <w:r w:rsidRPr="00044092">
        <w:rPr>
          <w:rFonts w:ascii="Arial" w:hAnsi="Arial"/>
          <w:sz w:val="21"/>
          <w:szCs w:val="21"/>
        </w:rPr>
        <w:t xml:space="preserve"> the project</w:t>
      </w:r>
      <w:r>
        <w:rPr>
          <w:rFonts w:ascii="Arial" w:hAnsi="Arial"/>
          <w:sz w:val="21"/>
          <w:szCs w:val="21"/>
        </w:rPr>
        <w:t xml:space="preserve">. These will include </w:t>
      </w:r>
      <w:r w:rsidRPr="00044092">
        <w:rPr>
          <w:rFonts w:ascii="Arial" w:hAnsi="Arial"/>
          <w:sz w:val="21"/>
          <w:szCs w:val="21"/>
        </w:rPr>
        <w:t xml:space="preserve">the </w:t>
      </w:r>
      <w:r>
        <w:rPr>
          <w:rFonts w:ascii="Arial" w:hAnsi="Arial"/>
          <w:sz w:val="21"/>
          <w:szCs w:val="21"/>
        </w:rPr>
        <w:t>“</w:t>
      </w:r>
      <w:r w:rsidRPr="00044092">
        <w:rPr>
          <w:rFonts w:ascii="Arial" w:hAnsi="Arial"/>
          <w:sz w:val="21"/>
          <w:szCs w:val="21"/>
        </w:rPr>
        <w:t>General Regulations</w:t>
      </w:r>
      <w:r>
        <w:rPr>
          <w:rFonts w:ascii="Arial" w:hAnsi="Arial"/>
          <w:sz w:val="21"/>
          <w:szCs w:val="21"/>
        </w:rPr>
        <w:t xml:space="preserve">” - </w:t>
      </w:r>
      <w:r w:rsidRPr="00044092">
        <w:rPr>
          <w:rFonts w:ascii="Arial" w:hAnsi="Arial"/>
          <w:sz w:val="21"/>
          <w:szCs w:val="21"/>
        </w:rPr>
        <w:t xml:space="preserve">the rules </w:t>
      </w:r>
      <w:r>
        <w:rPr>
          <w:rFonts w:ascii="Arial" w:hAnsi="Arial"/>
          <w:sz w:val="21"/>
          <w:szCs w:val="21"/>
        </w:rPr>
        <w:t xml:space="preserve">by which IALA will be </w:t>
      </w:r>
      <w:r w:rsidRPr="00044092">
        <w:rPr>
          <w:rFonts w:ascii="Arial" w:hAnsi="Arial"/>
          <w:sz w:val="21"/>
          <w:szCs w:val="21"/>
        </w:rPr>
        <w:t>govern</w:t>
      </w:r>
      <w:r>
        <w:rPr>
          <w:rFonts w:ascii="Arial" w:hAnsi="Arial"/>
          <w:sz w:val="21"/>
          <w:szCs w:val="21"/>
        </w:rPr>
        <w:t xml:space="preserve">ed. </w:t>
      </w:r>
      <w:r w:rsidRPr="00044092">
        <w:rPr>
          <w:rFonts w:ascii="Arial" w:hAnsi="Arial"/>
          <w:sz w:val="21"/>
          <w:szCs w:val="21"/>
        </w:rPr>
        <w:t>The</w:t>
      </w:r>
      <w:r>
        <w:rPr>
          <w:rFonts w:ascii="Arial" w:hAnsi="Arial"/>
          <w:sz w:val="21"/>
          <w:szCs w:val="21"/>
        </w:rPr>
        <w:t>se</w:t>
      </w:r>
      <w:r w:rsidRPr="00044092">
        <w:rPr>
          <w:rFonts w:ascii="Arial" w:hAnsi="Arial"/>
          <w:sz w:val="21"/>
          <w:szCs w:val="21"/>
        </w:rPr>
        <w:t xml:space="preserve"> will list </w:t>
      </w:r>
      <w:r>
        <w:rPr>
          <w:rFonts w:ascii="Arial" w:hAnsi="Arial"/>
          <w:sz w:val="21"/>
          <w:szCs w:val="21"/>
        </w:rPr>
        <w:t xml:space="preserve">the </w:t>
      </w:r>
      <w:r w:rsidRPr="00044092">
        <w:rPr>
          <w:rFonts w:ascii="Arial" w:hAnsi="Arial"/>
          <w:sz w:val="21"/>
          <w:szCs w:val="21"/>
        </w:rPr>
        <w:t>rights and duties</w:t>
      </w:r>
      <w:r>
        <w:rPr>
          <w:rFonts w:ascii="Arial" w:hAnsi="Arial"/>
          <w:sz w:val="21"/>
          <w:szCs w:val="21"/>
        </w:rPr>
        <w:t xml:space="preserve"> of IALA’s components and</w:t>
      </w:r>
      <w:r w:rsidRPr="00044092">
        <w:rPr>
          <w:rFonts w:ascii="Arial" w:hAnsi="Arial"/>
          <w:sz w:val="21"/>
          <w:szCs w:val="21"/>
        </w:rPr>
        <w:t xml:space="preserve"> document </w:t>
      </w:r>
      <w:r>
        <w:rPr>
          <w:rFonts w:ascii="Arial" w:hAnsi="Arial"/>
          <w:sz w:val="21"/>
          <w:szCs w:val="21"/>
        </w:rPr>
        <w:t>the</w:t>
      </w:r>
      <w:r w:rsidRPr="00044092">
        <w:rPr>
          <w:rFonts w:ascii="Arial" w:hAnsi="Arial"/>
          <w:sz w:val="21"/>
          <w:szCs w:val="21"/>
        </w:rPr>
        <w:t xml:space="preserve"> procedures</w:t>
      </w:r>
      <w:r>
        <w:rPr>
          <w:rFonts w:ascii="Arial" w:hAnsi="Arial"/>
          <w:sz w:val="21"/>
          <w:szCs w:val="21"/>
        </w:rPr>
        <w:t xml:space="preserve"> by which it is operated. They</w:t>
      </w:r>
      <w:r w:rsidRPr="00044092">
        <w:rPr>
          <w:rFonts w:ascii="Arial" w:hAnsi="Arial"/>
          <w:sz w:val="21"/>
          <w:szCs w:val="21"/>
        </w:rPr>
        <w:t xml:space="preserve"> </w:t>
      </w:r>
      <w:r>
        <w:rPr>
          <w:rFonts w:ascii="Arial" w:hAnsi="Arial"/>
          <w:sz w:val="21"/>
          <w:szCs w:val="21"/>
        </w:rPr>
        <w:t>will</w:t>
      </w:r>
      <w:r w:rsidRPr="00044092">
        <w:rPr>
          <w:rFonts w:ascii="Arial" w:hAnsi="Arial"/>
          <w:sz w:val="21"/>
          <w:szCs w:val="21"/>
        </w:rPr>
        <w:t xml:space="preserve"> be complemented by </w:t>
      </w:r>
      <w:r>
        <w:rPr>
          <w:rFonts w:ascii="Arial" w:hAnsi="Arial"/>
          <w:sz w:val="21"/>
          <w:szCs w:val="21"/>
        </w:rPr>
        <w:t xml:space="preserve">updated </w:t>
      </w:r>
      <w:r w:rsidRPr="00044092">
        <w:rPr>
          <w:rFonts w:ascii="Arial" w:hAnsi="Arial"/>
          <w:sz w:val="21"/>
          <w:szCs w:val="21"/>
        </w:rPr>
        <w:t xml:space="preserve">Finance Regulations. </w:t>
      </w:r>
    </w:p>
    <w:p w:rsidR="00E57181" w:rsidRPr="00044092" w:rsidRDefault="00E57181" w:rsidP="00E57181">
      <w:pPr>
        <w:rPr>
          <w:rFonts w:ascii="Arial" w:hAnsi="Arial"/>
          <w:sz w:val="21"/>
          <w:szCs w:val="21"/>
        </w:rPr>
      </w:pPr>
    </w:p>
    <w:p w:rsidR="00E57181" w:rsidRDefault="00E57181" w:rsidP="00E57181">
      <w:pPr>
        <w:rPr>
          <w:rFonts w:ascii="Arial" w:hAnsi="Arial"/>
          <w:sz w:val="21"/>
          <w:szCs w:val="21"/>
        </w:rPr>
      </w:pPr>
      <w:r w:rsidRPr="00044092">
        <w:rPr>
          <w:rFonts w:ascii="Arial" w:hAnsi="Arial"/>
          <w:sz w:val="21"/>
          <w:szCs w:val="21"/>
        </w:rPr>
        <w:t>When everything is agreed by the IALA Members and their Governments, the Diplomatic Conference can be convened.</w:t>
      </w:r>
    </w:p>
    <w:p w:rsidR="00E57181" w:rsidRDefault="00E57181" w:rsidP="00E57181">
      <w:pPr>
        <w:rPr>
          <w:rFonts w:ascii="Arial" w:hAnsi="Arial"/>
          <w:sz w:val="21"/>
          <w:szCs w:val="21"/>
        </w:rPr>
      </w:pPr>
    </w:p>
    <w:p w:rsidR="00E57181" w:rsidRPr="00026A70" w:rsidRDefault="00E57181" w:rsidP="00E57181">
      <w:pPr>
        <w:rPr>
          <w:rFonts w:ascii="Arial" w:hAnsi="Arial"/>
          <w:b/>
          <w:sz w:val="21"/>
          <w:szCs w:val="21"/>
          <w:u w:val="single"/>
        </w:rPr>
      </w:pPr>
      <w:r w:rsidRPr="00026A70">
        <w:rPr>
          <w:rFonts w:ascii="Arial" w:hAnsi="Arial"/>
          <w:b/>
          <w:sz w:val="21"/>
          <w:szCs w:val="21"/>
          <w:u w:val="single"/>
        </w:rPr>
        <w:t>Action Requested.</w:t>
      </w:r>
    </w:p>
    <w:p w:rsidR="00E57181" w:rsidRDefault="00E57181" w:rsidP="00E57181">
      <w:pPr>
        <w:rPr>
          <w:rFonts w:ascii="Arial" w:hAnsi="Arial"/>
          <w:sz w:val="21"/>
          <w:szCs w:val="21"/>
        </w:rPr>
      </w:pPr>
    </w:p>
    <w:p w:rsidR="00E57181" w:rsidRDefault="00E57181" w:rsidP="00E57181">
      <w:pPr>
        <w:rPr>
          <w:rFonts w:ascii="Arial" w:hAnsi="Arial"/>
          <w:sz w:val="21"/>
          <w:szCs w:val="21"/>
        </w:rPr>
      </w:pPr>
      <w:r>
        <w:rPr>
          <w:rFonts w:ascii="Arial" w:hAnsi="Arial"/>
          <w:sz w:val="21"/>
          <w:szCs w:val="21"/>
        </w:rPr>
        <w:t xml:space="preserve">Following on from France’s initial diplomatic action, and to make the second diplomatic action as effective as possible, all National Members are asked to provide the secretariat with two “Points of Contact” for future communications. You can give your information by email to </w:t>
      </w:r>
      <w:hyperlink r:id="rId12" w:history="1">
        <w:r w:rsidRPr="00BB75A6">
          <w:rPr>
            <w:rStyle w:val="Hyperlink"/>
            <w:rFonts w:ascii="Arial" w:hAnsi="Arial"/>
            <w:sz w:val="21"/>
            <w:szCs w:val="21"/>
          </w:rPr>
          <w:t>secgen@iala-aism.org</w:t>
        </w:r>
      </w:hyperlink>
      <w:r>
        <w:rPr>
          <w:rFonts w:ascii="Arial" w:hAnsi="Arial"/>
          <w:sz w:val="21"/>
          <w:szCs w:val="21"/>
        </w:rPr>
        <w:t xml:space="preserve"> or by using the form attached at Annex B. Please make sure that the information is updated if the nominated PoC change job.</w:t>
      </w:r>
    </w:p>
    <w:p w:rsidR="00E57181" w:rsidRPr="00197829" w:rsidRDefault="00E57181" w:rsidP="00E57181">
      <w:pPr>
        <w:rPr>
          <w:rFonts w:ascii="Arial" w:hAnsi="Arial"/>
          <w:sz w:val="21"/>
          <w:szCs w:val="21"/>
        </w:rPr>
      </w:pPr>
      <w:r>
        <w:rPr>
          <w:rFonts w:ascii="Arial" w:hAnsi="Arial"/>
          <w:sz w:val="21"/>
          <w:szCs w:val="21"/>
        </w:rPr>
        <w:t xml:space="preserve"> </w:t>
      </w:r>
    </w:p>
    <w:p w:rsidR="00E57181" w:rsidRPr="00044092" w:rsidRDefault="00E57181" w:rsidP="00E57181">
      <w:pPr>
        <w:rPr>
          <w:rFonts w:ascii="Arial" w:hAnsi="Arial"/>
          <w:sz w:val="21"/>
          <w:szCs w:val="21"/>
        </w:rPr>
      </w:pPr>
      <w:r w:rsidRPr="00044092">
        <w:rPr>
          <w:rFonts w:ascii="Arial" w:hAnsi="Arial"/>
          <w:sz w:val="21"/>
          <w:szCs w:val="21"/>
        </w:rPr>
        <w:t>It is important that IALA Members are aware that a change of Status</w:t>
      </w:r>
      <w:r>
        <w:rPr>
          <w:rFonts w:ascii="Arial" w:hAnsi="Arial"/>
          <w:sz w:val="21"/>
          <w:szCs w:val="21"/>
        </w:rPr>
        <w:t>,</w:t>
      </w:r>
      <w:r w:rsidRPr="00044092">
        <w:rPr>
          <w:rFonts w:ascii="Arial" w:hAnsi="Arial"/>
          <w:sz w:val="21"/>
          <w:szCs w:val="21"/>
        </w:rPr>
        <w:t xml:space="preserve"> </w:t>
      </w:r>
      <w:r>
        <w:rPr>
          <w:rFonts w:ascii="Arial" w:hAnsi="Arial"/>
          <w:sz w:val="21"/>
          <w:szCs w:val="21"/>
        </w:rPr>
        <w:t xml:space="preserve">which is </w:t>
      </w:r>
      <w:r w:rsidRPr="00044092">
        <w:rPr>
          <w:rFonts w:ascii="Arial" w:hAnsi="Arial"/>
          <w:sz w:val="21"/>
          <w:szCs w:val="21"/>
        </w:rPr>
        <w:t xml:space="preserve">beneficial to </w:t>
      </w:r>
      <w:r>
        <w:rPr>
          <w:rFonts w:ascii="Arial" w:hAnsi="Arial"/>
          <w:sz w:val="21"/>
          <w:szCs w:val="21"/>
        </w:rPr>
        <w:t xml:space="preserve">both </w:t>
      </w:r>
      <w:r w:rsidRPr="00044092">
        <w:rPr>
          <w:rFonts w:ascii="Arial" w:hAnsi="Arial"/>
          <w:sz w:val="21"/>
          <w:szCs w:val="21"/>
        </w:rPr>
        <w:t>IALA and its Membership</w:t>
      </w:r>
      <w:r>
        <w:rPr>
          <w:rFonts w:ascii="Arial" w:hAnsi="Arial"/>
          <w:sz w:val="21"/>
          <w:szCs w:val="21"/>
        </w:rPr>
        <w:t xml:space="preserve">, </w:t>
      </w:r>
      <w:r w:rsidRPr="00044092">
        <w:rPr>
          <w:rFonts w:ascii="Arial" w:hAnsi="Arial"/>
          <w:sz w:val="21"/>
          <w:szCs w:val="21"/>
        </w:rPr>
        <w:t xml:space="preserve">will not affect IALA’s spirit of mutual cooperation between members of all categories. IALA will remain </w:t>
      </w:r>
      <w:r>
        <w:rPr>
          <w:rFonts w:ascii="Arial" w:hAnsi="Arial"/>
          <w:sz w:val="21"/>
          <w:szCs w:val="21"/>
        </w:rPr>
        <w:t xml:space="preserve">a </w:t>
      </w:r>
      <w:r w:rsidRPr="00044092">
        <w:rPr>
          <w:rFonts w:ascii="Arial" w:hAnsi="Arial"/>
          <w:sz w:val="21"/>
          <w:szCs w:val="21"/>
        </w:rPr>
        <w:t>technical</w:t>
      </w:r>
      <w:r>
        <w:rPr>
          <w:rFonts w:ascii="Arial" w:hAnsi="Arial"/>
          <w:sz w:val="21"/>
          <w:szCs w:val="21"/>
        </w:rPr>
        <w:t xml:space="preserve"> </w:t>
      </w:r>
      <w:proofErr w:type="spellStart"/>
      <w:r>
        <w:rPr>
          <w:rFonts w:ascii="Arial" w:hAnsi="Arial"/>
          <w:sz w:val="21"/>
          <w:szCs w:val="21"/>
        </w:rPr>
        <w:t>organisation</w:t>
      </w:r>
      <w:proofErr w:type="spellEnd"/>
      <w:r w:rsidRPr="00044092">
        <w:rPr>
          <w:rFonts w:ascii="Arial" w:hAnsi="Arial"/>
          <w:sz w:val="21"/>
          <w:szCs w:val="21"/>
        </w:rPr>
        <w:t xml:space="preserve">, and efforts </w:t>
      </w:r>
      <w:r>
        <w:rPr>
          <w:rFonts w:ascii="Arial" w:hAnsi="Arial"/>
          <w:sz w:val="21"/>
          <w:szCs w:val="21"/>
        </w:rPr>
        <w:t>will be</w:t>
      </w:r>
      <w:r w:rsidRPr="00044092">
        <w:rPr>
          <w:rFonts w:ascii="Arial" w:hAnsi="Arial"/>
          <w:sz w:val="21"/>
          <w:szCs w:val="21"/>
        </w:rPr>
        <w:t xml:space="preserve"> devoted to keep, as far as practicable, representatives of governmental AtoN authorities on its governing body. It is true that its </w:t>
      </w:r>
      <w:r>
        <w:rPr>
          <w:rFonts w:ascii="Arial" w:hAnsi="Arial"/>
          <w:sz w:val="21"/>
          <w:szCs w:val="21"/>
        </w:rPr>
        <w:t>administration</w:t>
      </w:r>
      <w:r w:rsidRPr="00044092">
        <w:rPr>
          <w:rFonts w:ascii="Arial" w:hAnsi="Arial"/>
          <w:sz w:val="21"/>
          <w:szCs w:val="21"/>
        </w:rPr>
        <w:t xml:space="preserve"> may become </w:t>
      </w:r>
      <w:r>
        <w:rPr>
          <w:rFonts w:ascii="Arial" w:hAnsi="Arial"/>
          <w:sz w:val="21"/>
          <w:szCs w:val="21"/>
        </w:rPr>
        <w:t xml:space="preserve">more complex </w:t>
      </w:r>
      <w:r w:rsidRPr="00044092">
        <w:rPr>
          <w:rFonts w:ascii="Arial" w:hAnsi="Arial"/>
          <w:sz w:val="21"/>
          <w:szCs w:val="21"/>
        </w:rPr>
        <w:t xml:space="preserve">but with the savings that can result from </w:t>
      </w:r>
      <w:r>
        <w:rPr>
          <w:rFonts w:ascii="Arial" w:hAnsi="Arial"/>
          <w:sz w:val="21"/>
          <w:szCs w:val="21"/>
        </w:rPr>
        <w:t xml:space="preserve">a revised </w:t>
      </w:r>
      <w:r w:rsidRPr="00044092">
        <w:rPr>
          <w:rFonts w:ascii="Arial" w:hAnsi="Arial"/>
          <w:sz w:val="21"/>
          <w:szCs w:val="21"/>
        </w:rPr>
        <w:t>Headquarters Agreement</w:t>
      </w:r>
      <w:r>
        <w:rPr>
          <w:rFonts w:ascii="Arial" w:hAnsi="Arial"/>
          <w:sz w:val="21"/>
          <w:szCs w:val="21"/>
        </w:rPr>
        <w:t>,</w:t>
      </w:r>
      <w:r w:rsidRPr="00044092">
        <w:rPr>
          <w:rFonts w:ascii="Arial" w:hAnsi="Arial"/>
          <w:sz w:val="21"/>
          <w:szCs w:val="21"/>
        </w:rPr>
        <w:t xml:space="preserve"> our Members can expect a</w:t>
      </w:r>
      <w:r>
        <w:rPr>
          <w:rFonts w:ascii="Arial" w:hAnsi="Arial"/>
          <w:sz w:val="21"/>
          <w:szCs w:val="21"/>
        </w:rPr>
        <w:t xml:space="preserve"> significantly enhanced</w:t>
      </w:r>
      <w:r w:rsidRPr="00044092">
        <w:rPr>
          <w:rFonts w:ascii="Arial" w:hAnsi="Arial"/>
          <w:sz w:val="21"/>
          <w:szCs w:val="21"/>
        </w:rPr>
        <w:t xml:space="preserve"> service.</w:t>
      </w:r>
    </w:p>
    <w:p w:rsidR="00E57181" w:rsidRPr="00E466A6" w:rsidRDefault="00E57181" w:rsidP="00E57181">
      <w:pPr>
        <w:jc w:val="both"/>
        <w:rPr>
          <w:rFonts w:ascii="Arial" w:hAnsi="Arial"/>
          <w:sz w:val="21"/>
          <w:szCs w:val="21"/>
        </w:rPr>
      </w:pPr>
    </w:p>
    <w:p w:rsidR="00E57181" w:rsidRDefault="00E57181" w:rsidP="00E57181">
      <w:pPr>
        <w:jc w:val="both"/>
        <w:rPr>
          <w:rFonts w:ascii="Arial" w:hAnsi="Arial"/>
          <w:sz w:val="21"/>
          <w:szCs w:val="21"/>
        </w:rPr>
      </w:pPr>
      <w:r w:rsidRPr="00E466A6">
        <w:rPr>
          <w:rFonts w:ascii="Arial" w:hAnsi="Arial"/>
          <w:sz w:val="21"/>
          <w:szCs w:val="21"/>
        </w:rPr>
        <w:t xml:space="preserve">Thank you </w:t>
      </w:r>
      <w:r>
        <w:rPr>
          <w:rFonts w:ascii="Arial" w:hAnsi="Arial"/>
          <w:sz w:val="21"/>
          <w:szCs w:val="21"/>
        </w:rPr>
        <w:t>for your assistance.</w:t>
      </w:r>
    </w:p>
    <w:p w:rsidR="00E57181" w:rsidRPr="00E466A6" w:rsidRDefault="00E57181" w:rsidP="00E57181">
      <w:pPr>
        <w:rPr>
          <w:rFonts w:ascii="Arial" w:hAnsi="Arial"/>
          <w:sz w:val="21"/>
          <w:szCs w:val="21"/>
        </w:rPr>
      </w:pPr>
      <w:r w:rsidRPr="00E466A6">
        <w:rPr>
          <w:rFonts w:ascii="Arial" w:hAnsi="Arial"/>
          <w:sz w:val="21"/>
          <w:szCs w:val="21"/>
        </w:rPr>
        <w:t>Yours sincerely</w:t>
      </w:r>
      <w:r>
        <w:rPr>
          <w:rFonts w:ascii="Arial" w:hAnsi="Arial"/>
          <w:sz w:val="21"/>
          <w:szCs w:val="21"/>
        </w:rPr>
        <w:t>,</w:t>
      </w:r>
    </w:p>
    <w:p w:rsidR="00E57181" w:rsidRPr="00E466A6" w:rsidRDefault="00E57181" w:rsidP="00E57181">
      <w:pPr>
        <w:rPr>
          <w:rFonts w:ascii="Arial" w:hAnsi="Arial"/>
          <w:sz w:val="21"/>
          <w:szCs w:val="21"/>
        </w:rPr>
      </w:pPr>
    </w:p>
    <w:p w:rsidR="00E57181" w:rsidRDefault="00E57181" w:rsidP="00E57181">
      <w:pPr>
        <w:rPr>
          <w:rFonts w:ascii="Arial" w:hAnsi="Arial"/>
          <w:sz w:val="21"/>
          <w:szCs w:val="21"/>
        </w:rPr>
      </w:pPr>
      <w:r>
        <w:rPr>
          <w:rFonts w:ascii="Arial" w:hAnsi="Arial"/>
          <w:noProof/>
          <w:sz w:val="21"/>
          <w:szCs w:val="21"/>
          <w:lang w:val="da-DK" w:eastAsia="da-DK"/>
        </w:rPr>
        <w:drawing>
          <wp:inline distT="0" distB="0" distL="0" distR="0">
            <wp:extent cx="1710055" cy="748030"/>
            <wp:effectExtent l="0" t="0" r="4445" b="0"/>
            <wp:docPr id="2" name="Picture 2" descr="FZ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Zsigna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0055" cy="748030"/>
                    </a:xfrm>
                    <a:prstGeom prst="rect">
                      <a:avLst/>
                    </a:prstGeom>
                    <a:noFill/>
                    <a:ln>
                      <a:noFill/>
                    </a:ln>
                  </pic:spPr>
                </pic:pic>
              </a:graphicData>
            </a:graphic>
          </wp:inline>
        </w:drawing>
      </w:r>
    </w:p>
    <w:p w:rsidR="00E57181" w:rsidRDefault="00E57181" w:rsidP="00E57181">
      <w:pPr>
        <w:rPr>
          <w:rFonts w:ascii="Arial" w:hAnsi="Arial"/>
          <w:sz w:val="21"/>
          <w:szCs w:val="21"/>
        </w:rPr>
      </w:pPr>
    </w:p>
    <w:p w:rsidR="00E57181" w:rsidRPr="00E466A6" w:rsidRDefault="00E57181" w:rsidP="00E57181">
      <w:pPr>
        <w:rPr>
          <w:rFonts w:ascii="Arial" w:hAnsi="Arial"/>
          <w:sz w:val="21"/>
          <w:szCs w:val="21"/>
        </w:rPr>
      </w:pPr>
      <w:r>
        <w:rPr>
          <w:rFonts w:ascii="Arial" w:hAnsi="Arial"/>
          <w:sz w:val="21"/>
          <w:szCs w:val="21"/>
        </w:rPr>
        <w:t>Francis ZACHARIAE</w:t>
      </w:r>
    </w:p>
    <w:p w:rsidR="00F076D9" w:rsidRPr="00E57181" w:rsidRDefault="00E57181" w:rsidP="00E57181">
      <w:pPr>
        <w:rPr>
          <w:rFonts w:ascii="Arial" w:hAnsi="Arial"/>
          <w:szCs w:val="22"/>
        </w:rPr>
      </w:pPr>
      <w:r w:rsidRPr="00E466A6">
        <w:rPr>
          <w:rFonts w:ascii="Arial" w:hAnsi="Arial"/>
          <w:sz w:val="21"/>
          <w:szCs w:val="21"/>
        </w:rPr>
        <w:t>IALA Secretary-General</w:t>
      </w:r>
    </w:p>
    <w:sectPr w:rsidR="00F076D9" w:rsidRPr="00E57181" w:rsidSect="00F573F0">
      <w:footerReference w:type="even" r:id="rId14"/>
      <w:footerReference w:type="default" r:id="rId15"/>
      <w:pgSz w:w="11906" w:h="16838" w:code="9"/>
      <w:pgMar w:top="1440" w:right="851" w:bottom="1440" w:left="851" w:header="1032" w:footer="125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EFD" w:rsidRDefault="00157EFD" w:rsidP="001756D8">
      <w:r>
        <w:separator/>
      </w:r>
    </w:p>
  </w:endnote>
  <w:endnote w:type="continuationSeparator" w:id="0">
    <w:p w:rsidR="00157EFD" w:rsidRDefault="00157EFD" w:rsidP="0017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6CC" w:rsidRDefault="006116CC" w:rsidP="006116C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484E">
      <w:rPr>
        <w:rStyle w:val="PageNumber"/>
        <w:noProof/>
      </w:rPr>
      <w:t>2</w:t>
    </w:r>
    <w:r>
      <w:rPr>
        <w:rStyle w:val="PageNumber"/>
      </w:rPr>
      <w:fldChar w:fldCharType="end"/>
    </w:r>
  </w:p>
  <w:p w:rsidR="000E4569" w:rsidRPr="006116CC" w:rsidRDefault="000E4569" w:rsidP="006116CC">
    <w:pPr>
      <w:pStyle w:val="Footer"/>
      <w:ind w:right="360"/>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EFD" w:rsidRDefault="00157EFD" w:rsidP="001756D8">
      <w:r>
        <w:separator/>
      </w:r>
    </w:p>
  </w:footnote>
  <w:footnote w:type="continuationSeparator" w:id="0">
    <w:p w:rsidR="00157EFD" w:rsidRDefault="00157EFD" w:rsidP="00175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10030A"/>
    <w:lvl w:ilvl="0">
      <w:start w:val="1"/>
      <w:numFmt w:val="decimal"/>
      <w:lvlText w:val="%1."/>
      <w:lvlJc w:val="left"/>
      <w:pPr>
        <w:tabs>
          <w:tab w:val="num" w:pos="1800"/>
        </w:tabs>
        <w:ind w:left="1800" w:hanging="360"/>
      </w:pPr>
    </w:lvl>
  </w:abstractNum>
  <w:abstractNum w:abstractNumId="1">
    <w:nsid w:val="FFFFFF7D"/>
    <w:multiLevelType w:val="singleLevel"/>
    <w:tmpl w:val="B2A8643E"/>
    <w:lvl w:ilvl="0">
      <w:start w:val="1"/>
      <w:numFmt w:val="decimal"/>
      <w:lvlText w:val="%1."/>
      <w:lvlJc w:val="left"/>
      <w:pPr>
        <w:tabs>
          <w:tab w:val="num" w:pos="1440"/>
        </w:tabs>
        <w:ind w:left="1440" w:hanging="360"/>
      </w:pPr>
    </w:lvl>
  </w:abstractNum>
  <w:abstractNum w:abstractNumId="2">
    <w:nsid w:val="FFFFFF7E"/>
    <w:multiLevelType w:val="singleLevel"/>
    <w:tmpl w:val="D2F2084A"/>
    <w:lvl w:ilvl="0">
      <w:start w:val="1"/>
      <w:numFmt w:val="decimal"/>
      <w:lvlText w:val="%1."/>
      <w:lvlJc w:val="left"/>
      <w:pPr>
        <w:tabs>
          <w:tab w:val="num" w:pos="1080"/>
        </w:tabs>
        <w:ind w:left="1080" w:hanging="360"/>
      </w:pPr>
    </w:lvl>
  </w:abstractNum>
  <w:abstractNum w:abstractNumId="3">
    <w:nsid w:val="FFFFFF7F"/>
    <w:multiLevelType w:val="singleLevel"/>
    <w:tmpl w:val="4A609EC8"/>
    <w:lvl w:ilvl="0">
      <w:start w:val="1"/>
      <w:numFmt w:val="decimal"/>
      <w:lvlText w:val="%1."/>
      <w:lvlJc w:val="left"/>
      <w:pPr>
        <w:tabs>
          <w:tab w:val="num" w:pos="720"/>
        </w:tabs>
        <w:ind w:left="720" w:hanging="360"/>
      </w:pPr>
    </w:lvl>
  </w:abstractNum>
  <w:abstractNum w:abstractNumId="4">
    <w:nsid w:val="FFFFFF80"/>
    <w:multiLevelType w:val="singleLevel"/>
    <w:tmpl w:val="385CAD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FEE4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780276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23DE848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0106D5C"/>
    <w:lvl w:ilvl="0">
      <w:start w:val="1"/>
      <w:numFmt w:val="decimal"/>
      <w:lvlText w:val="%1."/>
      <w:lvlJc w:val="left"/>
      <w:pPr>
        <w:tabs>
          <w:tab w:val="num" w:pos="360"/>
        </w:tabs>
        <w:ind w:left="360" w:hanging="360"/>
      </w:pPr>
    </w:lvl>
  </w:abstractNum>
  <w:abstractNum w:abstractNumId="9">
    <w:nsid w:val="FFFFFF89"/>
    <w:multiLevelType w:val="singleLevel"/>
    <w:tmpl w:val="F47022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DBF5CCF"/>
    <w:multiLevelType w:val="hybridMultilevel"/>
    <w:tmpl w:val="6D14F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2175FF"/>
    <w:multiLevelType w:val="hybridMultilevel"/>
    <w:tmpl w:val="2342F2A0"/>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nsid w:val="2BB3236E"/>
    <w:multiLevelType w:val="hybridMultilevel"/>
    <w:tmpl w:val="D9A6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D210123"/>
    <w:multiLevelType w:val="hybridMultilevel"/>
    <w:tmpl w:val="94260CEC"/>
    <w:lvl w:ilvl="0" w:tplc="04090003">
      <w:start w:val="1"/>
      <w:numFmt w:val="bullet"/>
      <w:lvlText w:val="o"/>
      <w:lvlJc w:val="left"/>
      <w:pPr>
        <w:tabs>
          <w:tab w:val="num" w:pos="1776"/>
        </w:tabs>
        <w:ind w:left="1776" w:hanging="360"/>
      </w:pPr>
      <w:rPr>
        <w:rFonts w:ascii="Courier New" w:hAnsi="Courier New" w:cs="Courier New"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5">
    <w:nsid w:val="2D83449E"/>
    <w:multiLevelType w:val="hybridMultilevel"/>
    <w:tmpl w:val="304A0D5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nsid w:val="317D39CA"/>
    <w:multiLevelType w:val="hybridMultilevel"/>
    <w:tmpl w:val="5064673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7">
    <w:nsid w:val="3DE07D97"/>
    <w:multiLevelType w:val="hybridMultilevel"/>
    <w:tmpl w:val="959872A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nsid w:val="3FDC10AF"/>
    <w:multiLevelType w:val="hybridMultilevel"/>
    <w:tmpl w:val="86BE968C"/>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9">
    <w:nsid w:val="44B0614E"/>
    <w:multiLevelType w:val="multilevel"/>
    <w:tmpl w:val="94260CEC"/>
    <w:lvl w:ilvl="0">
      <w:start w:val="1"/>
      <w:numFmt w:val="bullet"/>
      <w:lvlText w:val="o"/>
      <w:lvlJc w:val="left"/>
      <w:pPr>
        <w:tabs>
          <w:tab w:val="num" w:pos="1776"/>
        </w:tabs>
        <w:ind w:left="1776" w:hanging="360"/>
      </w:pPr>
      <w:rPr>
        <w:rFonts w:ascii="Courier New" w:hAnsi="Courier New" w:cs="Courier New"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45811658"/>
    <w:multiLevelType w:val="hybridMultilevel"/>
    <w:tmpl w:val="AFF26D4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nsid w:val="4B860BE1"/>
    <w:multiLevelType w:val="hybridMultilevel"/>
    <w:tmpl w:val="EB34BFD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584381B"/>
    <w:multiLevelType w:val="hybridMultilevel"/>
    <w:tmpl w:val="28F8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693B86"/>
    <w:multiLevelType w:val="hybridMultilevel"/>
    <w:tmpl w:val="7C1EE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3B08A7"/>
    <w:multiLevelType w:val="hybridMultilevel"/>
    <w:tmpl w:val="A48C187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5">
    <w:nsid w:val="7C0E7E58"/>
    <w:multiLevelType w:val="hybridMultilevel"/>
    <w:tmpl w:val="B4B8A6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E4B54FE"/>
    <w:multiLevelType w:val="hybridMultilevel"/>
    <w:tmpl w:val="CB029B1A"/>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num w:numId="1">
    <w:abstractNumId w:val="25"/>
  </w:num>
  <w:num w:numId="2">
    <w:abstractNumId w:val="15"/>
  </w:num>
  <w:num w:numId="3">
    <w:abstractNumId w:val="24"/>
  </w:num>
  <w:num w:numId="4">
    <w:abstractNumId w:val="17"/>
  </w:num>
  <w:num w:numId="5">
    <w:abstractNumId w:val="12"/>
  </w:num>
  <w:num w:numId="6">
    <w:abstractNumId w:val="16"/>
  </w:num>
  <w:num w:numId="7">
    <w:abstractNumId w:val="20"/>
  </w:num>
  <w:num w:numId="8">
    <w:abstractNumId w:val="14"/>
  </w:num>
  <w:num w:numId="9">
    <w:abstractNumId w:val="19"/>
  </w:num>
  <w:num w:numId="10">
    <w:abstractNumId w:val="18"/>
  </w:num>
  <w:num w:numId="11">
    <w:abstractNumId w:val="2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num>
  <w:num w:numId="23">
    <w:abstractNumId w:val="23"/>
  </w:num>
  <w:num w:numId="24">
    <w:abstractNumId w:val="22"/>
  </w:num>
  <w:num w:numId="25">
    <w:abstractNumId w:val="11"/>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A47"/>
    <w:rsid w:val="00006BF5"/>
    <w:rsid w:val="00023AF7"/>
    <w:rsid w:val="000273ED"/>
    <w:rsid w:val="00033021"/>
    <w:rsid w:val="00044D85"/>
    <w:rsid w:val="000474C7"/>
    <w:rsid w:val="00054192"/>
    <w:rsid w:val="000763B7"/>
    <w:rsid w:val="00086272"/>
    <w:rsid w:val="000A6E11"/>
    <w:rsid w:val="000C36CE"/>
    <w:rsid w:val="000E4569"/>
    <w:rsid w:val="001064A6"/>
    <w:rsid w:val="00107AF2"/>
    <w:rsid w:val="0011312B"/>
    <w:rsid w:val="0011540A"/>
    <w:rsid w:val="0011585F"/>
    <w:rsid w:val="0013484E"/>
    <w:rsid w:val="00157EFD"/>
    <w:rsid w:val="001756D8"/>
    <w:rsid w:val="0018613C"/>
    <w:rsid w:val="0018732B"/>
    <w:rsid w:val="001C38DB"/>
    <w:rsid w:val="001E13DB"/>
    <w:rsid w:val="002111A9"/>
    <w:rsid w:val="002116A9"/>
    <w:rsid w:val="0021694F"/>
    <w:rsid w:val="002310FE"/>
    <w:rsid w:val="00240F9A"/>
    <w:rsid w:val="00255B3D"/>
    <w:rsid w:val="00273BED"/>
    <w:rsid w:val="00354FC3"/>
    <w:rsid w:val="00362042"/>
    <w:rsid w:val="00365D9B"/>
    <w:rsid w:val="003724E1"/>
    <w:rsid w:val="00372F1B"/>
    <w:rsid w:val="00396539"/>
    <w:rsid w:val="003A0F04"/>
    <w:rsid w:val="003B130B"/>
    <w:rsid w:val="003E1E5B"/>
    <w:rsid w:val="003E5606"/>
    <w:rsid w:val="0040505C"/>
    <w:rsid w:val="00413986"/>
    <w:rsid w:val="004339B3"/>
    <w:rsid w:val="004357E4"/>
    <w:rsid w:val="00436A47"/>
    <w:rsid w:val="004656CF"/>
    <w:rsid w:val="00474A0A"/>
    <w:rsid w:val="004803DC"/>
    <w:rsid w:val="00484049"/>
    <w:rsid w:val="004B2D36"/>
    <w:rsid w:val="004D0718"/>
    <w:rsid w:val="00507503"/>
    <w:rsid w:val="005079D1"/>
    <w:rsid w:val="0054075A"/>
    <w:rsid w:val="00561A03"/>
    <w:rsid w:val="005C3158"/>
    <w:rsid w:val="005D0013"/>
    <w:rsid w:val="005D4E30"/>
    <w:rsid w:val="005E2E48"/>
    <w:rsid w:val="00604E70"/>
    <w:rsid w:val="00607EEE"/>
    <w:rsid w:val="006116CC"/>
    <w:rsid w:val="00626BAC"/>
    <w:rsid w:val="00652011"/>
    <w:rsid w:val="00654AAB"/>
    <w:rsid w:val="00656F24"/>
    <w:rsid w:val="00662027"/>
    <w:rsid w:val="006A338E"/>
    <w:rsid w:val="006B003D"/>
    <w:rsid w:val="006E1A78"/>
    <w:rsid w:val="006E5990"/>
    <w:rsid w:val="007339B9"/>
    <w:rsid w:val="00752998"/>
    <w:rsid w:val="0075648F"/>
    <w:rsid w:val="00796F11"/>
    <w:rsid w:val="00797362"/>
    <w:rsid w:val="007B2998"/>
    <w:rsid w:val="007C4D51"/>
    <w:rsid w:val="007D2023"/>
    <w:rsid w:val="00822654"/>
    <w:rsid w:val="00823E28"/>
    <w:rsid w:val="008465A9"/>
    <w:rsid w:val="00856C0D"/>
    <w:rsid w:val="008623F8"/>
    <w:rsid w:val="0086327F"/>
    <w:rsid w:val="00864479"/>
    <w:rsid w:val="00894BA8"/>
    <w:rsid w:val="008A4C2F"/>
    <w:rsid w:val="008C65B5"/>
    <w:rsid w:val="008D0F6B"/>
    <w:rsid w:val="008E3EFC"/>
    <w:rsid w:val="008E731B"/>
    <w:rsid w:val="008E7A7E"/>
    <w:rsid w:val="008F6255"/>
    <w:rsid w:val="008F6496"/>
    <w:rsid w:val="00925BD8"/>
    <w:rsid w:val="009323FB"/>
    <w:rsid w:val="0097374E"/>
    <w:rsid w:val="0099096A"/>
    <w:rsid w:val="00993FAC"/>
    <w:rsid w:val="009A15A8"/>
    <w:rsid w:val="009A6F61"/>
    <w:rsid w:val="009B07B2"/>
    <w:rsid w:val="009E573E"/>
    <w:rsid w:val="00A06660"/>
    <w:rsid w:val="00A23E9A"/>
    <w:rsid w:val="00A2568A"/>
    <w:rsid w:val="00A27A28"/>
    <w:rsid w:val="00A35F2E"/>
    <w:rsid w:val="00A60D2C"/>
    <w:rsid w:val="00A65086"/>
    <w:rsid w:val="00AA7EA2"/>
    <w:rsid w:val="00AC577A"/>
    <w:rsid w:val="00AD1D6D"/>
    <w:rsid w:val="00AD2619"/>
    <w:rsid w:val="00AD3934"/>
    <w:rsid w:val="00AE60F1"/>
    <w:rsid w:val="00AE7DC7"/>
    <w:rsid w:val="00B20864"/>
    <w:rsid w:val="00B45FDD"/>
    <w:rsid w:val="00B51596"/>
    <w:rsid w:val="00B568E9"/>
    <w:rsid w:val="00BA2617"/>
    <w:rsid w:val="00BC65C1"/>
    <w:rsid w:val="00BE11DB"/>
    <w:rsid w:val="00BF2318"/>
    <w:rsid w:val="00C20648"/>
    <w:rsid w:val="00C245AB"/>
    <w:rsid w:val="00C34A7B"/>
    <w:rsid w:val="00C376DE"/>
    <w:rsid w:val="00C93CD4"/>
    <w:rsid w:val="00CA2EC4"/>
    <w:rsid w:val="00CC0BCC"/>
    <w:rsid w:val="00CE6D98"/>
    <w:rsid w:val="00CF2F24"/>
    <w:rsid w:val="00D04917"/>
    <w:rsid w:val="00D10382"/>
    <w:rsid w:val="00D270E7"/>
    <w:rsid w:val="00D571D3"/>
    <w:rsid w:val="00DE0CC3"/>
    <w:rsid w:val="00E04780"/>
    <w:rsid w:val="00E335DF"/>
    <w:rsid w:val="00E340D8"/>
    <w:rsid w:val="00E46AA3"/>
    <w:rsid w:val="00E57181"/>
    <w:rsid w:val="00E718AE"/>
    <w:rsid w:val="00E87406"/>
    <w:rsid w:val="00EC5176"/>
    <w:rsid w:val="00ED5C04"/>
    <w:rsid w:val="00EE2BC3"/>
    <w:rsid w:val="00F076D9"/>
    <w:rsid w:val="00F23517"/>
    <w:rsid w:val="00F5515F"/>
    <w:rsid w:val="00F573F0"/>
    <w:rsid w:val="00F84966"/>
    <w:rsid w:val="00FB64BA"/>
    <w:rsid w:val="00FB73C2"/>
    <w:rsid w:val="00FC1A34"/>
    <w:rsid w:val="00FE5A00"/>
    <w:rsid w:val="00FF3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08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cgen@iala-ais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D318D-D86D-4226-812D-5D75CB23A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1153</Words>
  <Characters>6413</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vt:lpstr>
      <vt:lpstr>DRAFT</vt:lpstr>
    </vt:vector>
  </TitlesOfParts>
  <Company>IALA / IASM</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GRILLET</dc:creator>
  <cp:lastModifiedBy>Francis</cp:lastModifiedBy>
  <cp:revision>2</cp:revision>
  <cp:lastPrinted>2014-06-23T10:57:00Z</cp:lastPrinted>
  <dcterms:created xsi:type="dcterms:W3CDTF">2015-10-16T10:29:00Z</dcterms:created>
  <dcterms:modified xsi:type="dcterms:W3CDTF">2015-10-16T10:29:00Z</dcterms:modified>
</cp:coreProperties>
</file>